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CA9B" w14:textId="49CBE5A1" w:rsidR="005728C3" w:rsidRPr="00B441C7" w:rsidRDefault="00FE57BA" w:rsidP="76F0794F">
      <w:pPr>
        <w:rPr>
          <w:rFonts w:ascii="Century Gothic" w:hAnsi="Century Gothic"/>
          <w:b/>
          <w:bCs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63360" behindDoc="0" locked="0" layoutInCell="1" allowOverlap="1" wp14:anchorId="4D62C60B" wp14:editId="69FF7477">
            <wp:simplePos x="0" y="0"/>
            <wp:positionH relativeFrom="column">
              <wp:posOffset>4826000</wp:posOffset>
            </wp:positionH>
            <wp:positionV relativeFrom="paragraph">
              <wp:posOffset>-476250</wp:posOffset>
            </wp:positionV>
            <wp:extent cx="1211367" cy="760730"/>
            <wp:effectExtent l="0" t="0" r="0" b="1270"/>
            <wp:wrapNone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778" cy="76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</w:rPr>
        <w:drawing>
          <wp:anchor distT="0" distB="0" distL="114300" distR="114300" simplePos="0" relativeHeight="251661312" behindDoc="0" locked="0" layoutInCell="1" allowOverlap="1" wp14:anchorId="7ECFC076" wp14:editId="29A287E9">
            <wp:simplePos x="0" y="0"/>
            <wp:positionH relativeFrom="column">
              <wp:posOffset>3771900</wp:posOffset>
            </wp:positionH>
            <wp:positionV relativeFrom="paragraph">
              <wp:posOffset>-504737</wp:posOffset>
            </wp:positionV>
            <wp:extent cx="961769" cy="78635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Logo Color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69" cy="78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8BBFE05" wp14:editId="452A2261">
            <wp:simplePos x="0" y="0"/>
            <wp:positionH relativeFrom="column">
              <wp:posOffset>2038350</wp:posOffset>
            </wp:positionH>
            <wp:positionV relativeFrom="paragraph">
              <wp:posOffset>-473710</wp:posOffset>
            </wp:positionV>
            <wp:extent cx="1771554" cy="759157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 Safely Logo_OTS_Lockup_blue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54" cy="759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hAnsi="Century Gothic"/>
            <w:b/>
            <w:bCs/>
            <w:sz w:val="22"/>
            <w:szCs w:val="22"/>
            <w:highlight w:val="yellow"/>
          </w:rPr>
          <w:id w:val="244228861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r w:rsidR="00FF1B10" w:rsidRPr="00B441C7">
            <w:rPr>
              <w:rFonts w:ascii="Century Gothic" w:hAnsi="Century Gothic"/>
              <w:b/>
              <w:bCs/>
              <w:highlight w:val="yellow"/>
            </w:rPr>
            <w:t>E</w:t>
          </w:r>
          <w:r w:rsidR="0D725488" w:rsidRPr="00B441C7">
            <w:rPr>
              <w:rFonts w:ascii="Century Gothic" w:hAnsi="Century Gothic"/>
              <w:b/>
              <w:bCs/>
              <w:highlight w:val="yellow"/>
            </w:rPr>
            <w:t>NTER AGENCY LOGO</w:t>
          </w:r>
        </w:sdtContent>
      </w:sdt>
    </w:p>
    <w:p w14:paraId="583DBC53" w14:textId="73FC0C6A" w:rsidR="00EA63E0" w:rsidRPr="00B441C7" w:rsidRDefault="00EA63E0" w:rsidP="76F0794F">
      <w:pPr>
        <w:rPr>
          <w:rFonts w:ascii="Century Gothic" w:eastAsia="Century Gothic" w:hAnsi="Century Gothic" w:cs="Century Gothic"/>
          <w:b/>
          <w:bCs/>
        </w:rPr>
      </w:pPr>
      <w:r w:rsidRPr="00B441C7">
        <w:rPr>
          <w:rFonts w:ascii="Century Gothic" w:eastAsia="Century Gothic" w:hAnsi="Century Gothic" w:cs="Century Gothic"/>
          <w:b/>
          <w:bCs/>
        </w:rPr>
        <w:t>FOR IMMEDIATE RELEASE</w:t>
      </w:r>
      <w:r w:rsidRPr="00B441C7">
        <w:rPr>
          <w:rFonts w:ascii="Century Gothic" w:hAnsi="Century Gothic"/>
          <w:b/>
        </w:rPr>
        <w:tab/>
      </w:r>
      <w:r w:rsidRPr="00B441C7">
        <w:rPr>
          <w:rFonts w:ascii="Century Gothic" w:hAnsi="Century Gothic"/>
          <w:b/>
        </w:rPr>
        <w:tab/>
      </w:r>
      <w:r w:rsidRPr="00B441C7">
        <w:rPr>
          <w:rFonts w:ascii="Century Gothic" w:hAnsi="Century Gothic"/>
          <w:b/>
        </w:rPr>
        <w:tab/>
      </w:r>
      <w:r w:rsidRPr="00B441C7">
        <w:rPr>
          <w:rFonts w:ascii="Century Gothic" w:hAnsi="Century Gothic"/>
          <w:b/>
        </w:rPr>
        <w:tab/>
      </w:r>
      <w:r w:rsidRPr="00B441C7">
        <w:rPr>
          <w:rFonts w:ascii="Century Gothic" w:hAnsi="Century Gothic"/>
          <w:b/>
        </w:rPr>
        <w:tab/>
      </w:r>
      <w:r w:rsidRPr="00B441C7">
        <w:rPr>
          <w:rFonts w:ascii="Century Gothic" w:hAnsi="Century Gothic"/>
          <w:b/>
        </w:rPr>
        <w:tab/>
      </w:r>
    </w:p>
    <w:p w14:paraId="556F35AA" w14:textId="5AE59353" w:rsidR="00EA63E0" w:rsidRPr="001A7C95" w:rsidRDefault="001A7C95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773626298"/>
          <w:placeholder>
            <w:docPart w:val="DefaultPlaceholder_-1854013440"/>
          </w:placeholder>
        </w:sdtPr>
        <w:sdtEndPr/>
        <w:sdtContent>
          <w:r w:rsidR="71FC6BB0" w:rsidRPr="001A7C95">
            <w:rPr>
              <w:rFonts w:ascii="Century Gothic" w:eastAsia="Century Gothic" w:hAnsi="Century Gothic" w:cs="Century Gothic"/>
              <w:highlight w:val="yellow"/>
            </w:rPr>
            <w:t>Enter Month and Day</w:t>
          </w:r>
        </w:sdtContent>
      </w:sdt>
      <w:r w:rsidR="7FAE2C98" w:rsidRPr="001A7C95">
        <w:rPr>
          <w:rFonts w:ascii="Century Gothic" w:eastAsia="Century Gothic" w:hAnsi="Century Gothic" w:cs="Century Gothic"/>
        </w:rPr>
        <w:t xml:space="preserve">, </w:t>
      </w:r>
      <w:r w:rsidR="00EA63E0" w:rsidRPr="001A7C95">
        <w:rPr>
          <w:rFonts w:ascii="Century Gothic" w:eastAsia="Century Gothic" w:hAnsi="Century Gothic" w:cs="Century Gothic"/>
        </w:rPr>
        <w:t>20</w:t>
      </w:r>
      <w:r w:rsidR="5D396920" w:rsidRPr="001A7C95">
        <w:rPr>
          <w:rFonts w:ascii="Century Gothic" w:eastAsia="Century Gothic" w:hAnsi="Century Gothic" w:cs="Century Gothic"/>
        </w:rPr>
        <w:t>2</w:t>
      </w:r>
      <w:r w:rsidR="0060172A" w:rsidRPr="001A7C95">
        <w:rPr>
          <w:rFonts w:ascii="Century Gothic" w:eastAsia="Century Gothic" w:hAnsi="Century Gothic" w:cs="Century Gothic"/>
        </w:rPr>
        <w:t>6</w:t>
      </w:r>
    </w:p>
    <w:sdt>
      <w:sdtPr>
        <w:rPr>
          <w:rFonts w:ascii="Century Gothic" w:eastAsia="Century Gothic" w:hAnsi="Century Gothic" w:cs="Century Gothic"/>
          <w:highlight w:val="yellow"/>
        </w:rPr>
        <w:id w:val="-1506435910"/>
        <w:placeholder>
          <w:docPart w:val="DefaultPlaceholder_-1854013440"/>
        </w:placeholder>
      </w:sdtPr>
      <w:sdtEndPr/>
      <w:sdtContent>
        <w:p w14:paraId="150AC628" w14:textId="2AEA1C99" w:rsidR="00EA63E0" w:rsidRPr="001A7C95" w:rsidRDefault="5707AB29" w:rsidP="76F0794F">
          <w:pPr>
            <w:rPr>
              <w:rFonts w:ascii="Century Gothic" w:eastAsia="Century Gothic" w:hAnsi="Century Gothic" w:cs="Century Gothic"/>
              <w:highlight w:val="yellow"/>
            </w:rPr>
          </w:pPr>
          <w:r w:rsidRPr="001A7C95">
            <w:rPr>
              <w:rFonts w:ascii="Century Gothic" w:eastAsia="Century Gothic" w:hAnsi="Century Gothic" w:cs="Century Gothic"/>
              <w:highlight w:val="yellow"/>
            </w:rPr>
            <w:t>Enter First Name, Last Name, Phone Number and Email</w:t>
          </w:r>
        </w:p>
      </w:sdtContent>
    </w:sdt>
    <w:p w14:paraId="31A9B8D9" w14:textId="747BE777" w:rsidR="00AC102D" w:rsidRPr="00165D98" w:rsidRDefault="00AC102D" w:rsidP="76F0794F">
      <w:pPr>
        <w:spacing w:line="259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3172191B" w14:textId="28840E92" w:rsidR="00CD63AC" w:rsidRDefault="000E5A4F" w:rsidP="76F0794F">
      <w:pPr>
        <w:spacing w:line="259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May is National Bicycle Safety Month</w:t>
      </w:r>
    </w:p>
    <w:p w14:paraId="1C261841" w14:textId="77777777" w:rsidR="00EA63E0" w:rsidRPr="00165D98" w:rsidRDefault="00EA63E0" w:rsidP="76F0794F">
      <w:pPr>
        <w:rPr>
          <w:rFonts w:ascii="Century Gothic" w:eastAsia="Century Gothic" w:hAnsi="Century Gothic" w:cs="Century Gothic"/>
        </w:rPr>
      </w:pPr>
    </w:p>
    <w:p w14:paraId="304E6B0F" w14:textId="60145DC9" w:rsidR="00B441C7" w:rsidRDefault="001A7C95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499310531"/>
          <w:placeholder>
            <w:docPart w:val="DefaultPlaceholder_-1854013440"/>
          </w:placeholder>
        </w:sdtPr>
        <w:sdtEndPr/>
        <w:sdtContent>
          <w:r w:rsidR="7E8BD5C9" w:rsidRPr="00165D98">
            <w:rPr>
              <w:rFonts w:ascii="Century Gothic" w:eastAsia="Century Gothic" w:hAnsi="Century Gothic" w:cs="Century Gothic"/>
              <w:highlight w:val="yellow"/>
            </w:rPr>
            <w:t xml:space="preserve">Enter </w:t>
          </w:r>
          <w:r w:rsidR="00A73B49">
            <w:rPr>
              <w:rFonts w:ascii="Century Gothic" w:eastAsia="Century Gothic" w:hAnsi="Century Gothic" w:cs="Century Gothic"/>
              <w:highlight w:val="yellow"/>
            </w:rPr>
            <w:t xml:space="preserve">Your </w:t>
          </w:r>
          <w:r w:rsidR="7E8BD5C9" w:rsidRPr="00165D98">
            <w:rPr>
              <w:rFonts w:ascii="Century Gothic" w:eastAsia="Century Gothic" w:hAnsi="Century Gothic" w:cs="Century Gothic"/>
              <w:highlight w:val="yellow"/>
            </w:rPr>
            <w:t>City</w:t>
          </w:r>
        </w:sdtContent>
      </w:sdt>
      <w:r w:rsidR="7E8BD5C9" w:rsidRPr="00165D98">
        <w:rPr>
          <w:rFonts w:ascii="Century Gothic" w:eastAsia="Century Gothic" w:hAnsi="Century Gothic" w:cs="Century Gothic"/>
        </w:rPr>
        <w:t>, Cali</w:t>
      </w:r>
      <w:r w:rsidR="000E5A4F">
        <w:rPr>
          <w:rFonts w:ascii="Century Gothic" w:eastAsia="Century Gothic" w:hAnsi="Century Gothic" w:cs="Century Gothic"/>
        </w:rPr>
        <w:t>fornia –</w:t>
      </w:r>
      <w:r w:rsidR="00B441C7">
        <w:rPr>
          <w:rFonts w:ascii="Century Gothic" w:eastAsia="Century Gothic" w:hAnsi="Century Gothic" w:cs="Century Gothic"/>
        </w:rPr>
        <w:t xml:space="preserve"> </w:t>
      </w:r>
      <w:r w:rsidR="00B441C7" w:rsidRPr="00B441C7">
        <w:rPr>
          <w:rFonts w:ascii="Century Gothic" w:eastAsia="Century Gothic" w:hAnsi="Century Gothic" w:cs="Century Gothic"/>
        </w:rPr>
        <w:t xml:space="preserve">From children riding to school to older adults staying active and healthy, bicycling is both a pastime and a mode of transportation for thousands of </w:t>
      </w:r>
      <w:r w:rsidR="004734DE">
        <w:rPr>
          <w:rFonts w:ascii="Century Gothic" w:eastAsia="Century Gothic" w:hAnsi="Century Gothic" w:cs="Century Gothic"/>
        </w:rPr>
        <w:t>Californians</w:t>
      </w:r>
      <w:r w:rsidR="00B441C7" w:rsidRPr="00B441C7">
        <w:rPr>
          <w:rFonts w:ascii="Century Gothic" w:eastAsia="Century Gothic" w:hAnsi="Century Gothic" w:cs="Century Gothic"/>
        </w:rPr>
        <w:t xml:space="preserve">. </w:t>
      </w:r>
      <w:r w:rsidR="00947340">
        <w:rPr>
          <w:rFonts w:ascii="Century Gothic" w:eastAsia="Century Gothic" w:hAnsi="Century Gothic" w:cs="Century Gothic"/>
        </w:rPr>
        <w:t>May is National Bicycle Safety Month</w:t>
      </w:r>
      <w:r w:rsidR="007925B5">
        <w:rPr>
          <w:rFonts w:ascii="Century Gothic" w:eastAsia="Century Gothic" w:hAnsi="Century Gothic" w:cs="Century Gothic"/>
        </w:rPr>
        <w:t xml:space="preserve"> and t</w:t>
      </w:r>
      <w:r w:rsidR="00B441C7" w:rsidRPr="00B441C7">
        <w:rPr>
          <w:rFonts w:ascii="Century Gothic" w:eastAsia="Century Gothic" w:hAnsi="Century Gothic" w:cs="Century Gothic"/>
        </w:rPr>
        <w:t xml:space="preserve">he </w:t>
      </w:r>
      <w:sdt>
        <w:sdtPr>
          <w:rPr>
            <w:rFonts w:ascii="Century Gothic" w:eastAsia="Century Gothic" w:hAnsi="Century Gothic" w:cs="Century Gothic"/>
          </w:rPr>
          <w:id w:val="1138309034"/>
          <w:placeholder>
            <w:docPart w:val="92329A197B72C54FB66DCCC130D65325"/>
          </w:placeholder>
        </w:sdtPr>
        <w:sdtEndPr>
          <w:rPr>
            <w:highlight w:val="yellow"/>
          </w:rPr>
        </w:sdtEndPr>
        <w:sdtContent>
          <w:r w:rsidR="004734DE" w:rsidRPr="00165D98">
            <w:rPr>
              <w:rFonts w:ascii="Century Gothic" w:eastAsia="Century Gothic" w:hAnsi="Century Gothic" w:cs="Century Gothic"/>
              <w:highlight w:val="yellow"/>
            </w:rPr>
            <w:t>Enter Agency name</w:t>
          </w:r>
        </w:sdtContent>
      </w:sdt>
      <w:r w:rsidR="004734DE" w:rsidRPr="00B441C7">
        <w:rPr>
          <w:rFonts w:ascii="Century Gothic" w:eastAsia="Century Gothic" w:hAnsi="Century Gothic" w:cs="Century Gothic"/>
        </w:rPr>
        <w:t xml:space="preserve"> </w:t>
      </w:r>
      <w:r w:rsidR="00B441C7" w:rsidRPr="00B441C7">
        <w:rPr>
          <w:rFonts w:ascii="Century Gothic" w:eastAsia="Century Gothic" w:hAnsi="Century Gothic" w:cs="Century Gothic"/>
        </w:rPr>
        <w:t>is urging everyone to be alert to keep bicyclists safe.</w:t>
      </w:r>
    </w:p>
    <w:p w14:paraId="6BE25DBE" w14:textId="77777777" w:rsidR="000E5A4F" w:rsidRDefault="000E5A4F" w:rsidP="76F0794F">
      <w:pPr>
        <w:rPr>
          <w:rFonts w:ascii="Century Gothic" w:eastAsia="Century Gothic" w:hAnsi="Century Gothic" w:cs="Century Gothic"/>
        </w:rPr>
      </w:pPr>
    </w:p>
    <w:p w14:paraId="4B0BCD60" w14:textId="3186EDD9" w:rsidR="000E5A4F" w:rsidRDefault="00F557B5" w:rsidP="76F0794F">
      <w:pPr>
        <w:rPr>
          <w:rFonts w:ascii="Century Gothic" w:eastAsia="Century Gothic" w:hAnsi="Century Gothic" w:cs="Century Gothic"/>
        </w:rPr>
      </w:pPr>
      <w:r w:rsidRPr="001B442B">
        <w:rPr>
          <w:rFonts w:ascii="Century Gothic" w:eastAsia="Century Gothic" w:hAnsi="Century Gothic" w:cs="Century Gothic"/>
          <w:color w:val="000000" w:themeColor="text1"/>
        </w:rPr>
        <w:t xml:space="preserve">According to the </w:t>
      </w:r>
      <w:r w:rsidRPr="008F0D92">
        <w:rPr>
          <w:rFonts w:ascii="Century Gothic" w:eastAsia="Century Gothic" w:hAnsi="Century Gothic" w:cs="Century Gothic"/>
        </w:rPr>
        <w:t>National Highway Traffic Safety Administration</w:t>
      </w:r>
      <w:r w:rsidRPr="001B442B">
        <w:rPr>
          <w:rFonts w:ascii="Century Gothic" w:eastAsia="Century Gothic" w:hAnsi="Century Gothic" w:cs="Century Gothic"/>
          <w:color w:val="000000" w:themeColor="text1"/>
        </w:rPr>
        <w:t>, there were 1,1</w:t>
      </w:r>
      <w:r w:rsidR="004734DE">
        <w:rPr>
          <w:rFonts w:ascii="Century Gothic" w:eastAsia="Century Gothic" w:hAnsi="Century Gothic" w:cs="Century Gothic"/>
          <w:color w:val="000000" w:themeColor="text1"/>
        </w:rPr>
        <w:t>66</w:t>
      </w:r>
      <w:r w:rsidRPr="001B442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>
        <w:rPr>
          <w:rFonts w:ascii="Century Gothic" w:eastAsia="Century Gothic" w:hAnsi="Century Gothic" w:cs="Century Gothic"/>
          <w:color w:val="000000" w:themeColor="text1"/>
        </w:rPr>
        <w:t>people killed while riding a bike</w:t>
      </w:r>
      <w:r w:rsidR="00553632">
        <w:rPr>
          <w:rFonts w:ascii="Century Gothic" w:eastAsia="Century Gothic" w:hAnsi="Century Gothic" w:cs="Century Gothic"/>
          <w:color w:val="000000" w:themeColor="text1"/>
        </w:rPr>
        <w:t xml:space="preserve"> on U.S. roads</w:t>
      </w:r>
      <w:r w:rsidRPr="001B442B">
        <w:rPr>
          <w:rFonts w:ascii="Century Gothic" w:eastAsia="Century Gothic" w:hAnsi="Century Gothic" w:cs="Century Gothic"/>
          <w:color w:val="000000" w:themeColor="text1"/>
        </w:rPr>
        <w:t xml:space="preserve"> in 202</w:t>
      </w:r>
      <w:r w:rsidR="004734DE">
        <w:rPr>
          <w:rFonts w:ascii="Century Gothic" w:eastAsia="Century Gothic" w:hAnsi="Century Gothic" w:cs="Century Gothic"/>
          <w:color w:val="000000" w:themeColor="text1"/>
        </w:rPr>
        <w:t>3</w:t>
      </w:r>
      <w:r w:rsidRPr="001B442B">
        <w:rPr>
          <w:rFonts w:ascii="Century Gothic" w:eastAsia="Century Gothic" w:hAnsi="Century Gothic" w:cs="Century Gothic"/>
          <w:color w:val="000000" w:themeColor="text1"/>
        </w:rPr>
        <w:t>, and an estimated 4</w:t>
      </w:r>
      <w:r w:rsidR="004734DE">
        <w:rPr>
          <w:rFonts w:ascii="Century Gothic" w:eastAsia="Century Gothic" w:hAnsi="Century Gothic" w:cs="Century Gothic"/>
          <w:color w:val="000000" w:themeColor="text1"/>
        </w:rPr>
        <w:t>9</w:t>
      </w:r>
      <w:r w:rsidRPr="001B442B">
        <w:rPr>
          <w:rFonts w:ascii="Century Gothic" w:eastAsia="Century Gothic" w:hAnsi="Century Gothic" w:cs="Century Gothic"/>
          <w:color w:val="000000" w:themeColor="text1"/>
        </w:rPr>
        <w:t>,</w:t>
      </w:r>
      <w:r w:rsidR="004734DE">
        <w:rPr>
          <w:rFonts w:ascii="Century Gothic" w:eastAsia="Century Gothic" w:hAnsi="Century Gothic" w:cs="Century Gothic"/>
          <w:color w:val="000000" w:themeColor="text1"/>
        </w:rPr>
        <w:t>489</w:t>
      </w:r>
      <w:r w:rsidRPr="001B442B">
        <w:rPr>
          <w:rFonts w:ascii="Century Gothic" w:eastAsia="Century Gothic" w:hAnsi="Century Gothic" w:cs="Century Gothic"/>
          <w:color w:val="000000" w:themeColor="text1"/>
        </w:rPr>
        <w:t xml:space="preserve"> bicyclists were injured.</w:t>
      </w:r>
      <w:r w:rsidR="004734DE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59563F" w:rsidRPr="0059563F">
        <w:rPr>
          <w:rFonts w:ascii="Century Gothic" w:eastAsia="Century Gothic" w:hAnsi="Century Gothic" w:cs="Century Gothic"/>
          <w:color w:val="000000" w:themeColor="text1"/>
        </w:rPr>
        <w:t>In California, there were 145 bicyclists killed in motor vehicle traffic crashes in 2023.</w:t>
      </w:r>
    </w:p>
    <w:p w14:paraId="3D288008" w14:textId="77777777" w:rsidR="0059563F" w:rsidRDefault="0059563F" w:rsidP="76F0794F">
      <w:pPr>
        <w:rPr>
          <w:rFonts w:ascii="Century Gothic" w:eastAsia="Century Gothic" w:hAnsi="Century Gothic" w:cs="Century Gothic"/>
        </w:rPr>
      </w:pPr>
    </w:p>
    <w:p w14:paraId="702D2EFF" w14:textId="0C573B42" w:rsidR="0059563F" w:rsidRDefault="0059563F" w:rsidP="76F0794F">
      <w:pPr>
        <w:rPr>
          <w:rFonts w:ascii="Century Gothic" w:eastAsia="Century Gothic" w:hAnsi="Century Gothic" w:cs="Century Gothic"/>
        </w:rPr>
      </w:pPr>
      <w:r w:rsidRPr="2410283F">
        <w:rPr>
          <w:rFonts w:ascii="Century Gothic" w:eastAsia="Century Gothic" w:hAnsi="Century Gothic" w:cs="Century Gothic"/>
        </w:rPr>
        <w:t xml:space="preserve">“It is important that we keep our bicyclists safe, as they </w:t>
      </w:r>
      <w:r w:rsidR="00CC2237" w:rsidRPr="2410283F">
        <w:rPr>
          <w:rFonts w:ascii="Century Gothic" w:eastAsia="Century Gothic" w:hAnsi="Century Gothic" w:cs="Century Gothic"/>
        </w:rPr>
        <w:t xml:space="preserve">do not have the same protections as </w:t>
      </w:r>
      <w:r w:rsidR="0065139E" w:rsidRPr="2410283F">
        <w:rPr>
          <w:rFonts w:ascii="Century Gothic" w:eastAsia="Century Gothic" w:hAnsi="Century Gothic" w:cs="Century Gothic"/>
        </w:rPr>
        <w:t>drivers an</w:t>
      </w:r>
      <w:r w:rsidR="3AE2CEF0" w:rsidRPr="2410283F">
        <w:rPr>
          <w:rFonts w:ascii="Century Gothic" w:eastAsia="Century Gothic" w:hAnsi="Century Gothic" w:cs="Century Gothic"/>
        </w:rPr>
        <w:t>d</w:t>
      </w:r>
      <w:r w:rsidR="0065139E" w:rsidRPr="2410283F">
        <w:rPr>
          <w:rFonts w:ascii="Century Gothic" w:eastAsia="Century Gothic" w:hAnsi="Century Gothic" w:cs="Century Gothic"/>
        </w:rPr>
        <w:t xml:space="preserve"> passengers</w:t>
      </w:r>
      <w:r w:rsidRPr="2410283F">
        <w:rPr>
          <w:rFonts w:ascii="Century Gothic" w:eastAsia="Century Gothic" w:hAnsi="Century Gothic" w:cs="Century Gothic"/>
        </w:rPr>
        <w:t xml:space="preserve">,” said </w:t>
      </w:r>
      <w:sdt>
        <w:sdtPr>
          <w:rPr>
            <w:rFonts w:ascii="Century Gothic" w:eastAsia="Century Gothic" w:hAnsi="Century Gothic" w:cs="Century Gothic"/>
          </w:rPr>
          <w:id w:val="882380579"/>
          <w:placeholder>
            <w:docPart w:val="B10884C4DC6F654BB453611E7C99EAC5"/>
          </w:placeholder>
        </w:sdtPr>
        <w:sdtEndPr>
          <w:rPr>
            <w:highlight w:val="yellow"/>
          </w:rPr>
        </w:sdtEndPr>
        <w:sdtContent>
          <w:r w:rsidRPr="2410283F">
            <w:rPr>
              <w:rFonts w:ascii="Century Gothic" w:eastAsia="Century Gothic" w:hAnsi="Century Gothic" w:cs="Century Gothic"/>
              <w:highlight w:val="yellow"/>
            </w:rPr>
            <w:t>Enter Title First Name Last Name</w:t>
          </w:r>
        </w:sdtContent>
      </w:sdt>
      <w:r w:rsidRPr="2410283F">
        <w:rPr>
          <w:rFonts w:ascii="Century Gothic" w:eastAsia="Century Gothic" w:hAnsi="Century Gothic" w:cs="Century Gothic"/>
        </w:rPr>
        <w:t xml:space="preserve">. “People of all ages use bicycles to commute to school, work, and other activities. Bicyclists, like all road users, have the right to safe streets. We encourage </w:t>
      </w:r>
      <w:r w:rsidR="006F4E33" w:rsidRPr="2410283F">
        <w:rPr>
          <w:rFonts w:ascii="Century Gothic" w:eastAsia="Century Gothic" w:hAnsi="Century Gothic" w:cs="Century Gothic"/>
        </w:rPr>
        <w:t xml:space="preserve">drivers and </w:t>
      </w:r>
      <w:r w:rsidRPr="2410283F">
        <w:rPr>
          <w:rFonts w:ascii="Century Gothic" w:eastAsia="Century Gothic" w:hAnsi="Century Gothic" w:cs="Century Gothic"/>
        </w:rPr>
        <w:t xml:space="preserve">bicyclists to </w:t>
      </w:r>
      <w:r w:rsidR="006F4E33" w:rsidRPr="2410283F">
        <w:rPr>
          <w:rFonts w:ascii="Century Gothic" w:eastAsia="Century Gothic" w:hAnsi="Century Gothic" w:cs="Century Gothic"/>
        </w:rPr>
        <w:t>look out for one another</w:t>
      </w:r>
      <w:r w:rsidR="00F875FA" w:rsidRPr="2410283F">
        <w:rPr>
          <w:rFonts w:ascii="Century Gothic" w:eastAsia="Century Gothic" w:hAnsi="Century Gothic" w:cs="Century Gothic"/>
        </w:rPr>
        <w:t xml:space="preserve"> and</w:t>
      </w:r>
      <w:r w:rsidRPr="2410283F">
        <w:rPr>
          <w:rFonts w:ascii="Century Gothic" w:eastAsia="Century Gothic" w:hAnsi="Century Gothic" w:cs="Century Gothic"/>
        </w:rPr>
        <w:t xml:space="preserve"> practice safe habits</w:t>
      </w:r>
      <w:r w:rsidR="00F875FA" w:rsidRPr="2410283F">
        <w:rPr>
          <w:rFonts w:ascii="Century Gothic" w:eastAsia="Century Gothic" w:hAnsi="Century Gothic" w:cs="Century Gothic"/>
        </w:rPr>
        <w:t xml:space="preserve"> so we may all go safely</w:t>
      </w:r>
      <w:r w:rsidRPr="2410283F">
        <w:rPr>
          <w:rFonts w:ascii="Century Gothic" w:eastAsia="Century Gothic" w:hAnsi="Century Gothic" w:cs="Century Gothic"/>
        </w:rPr>
        <w:t>.”</w:t>
      </w:r>
    </w:p>
    <w:p w14:paraId="1FB80B1B" w14:textId="77777777" w:rsidR="00C240E2" w:rsidRDefault="00C240E2" w:rsidP="76F0794F">
      <w:pPr>
        <w:rPr>
          <w:rFonts w:ascii="Century Gothic" w:eastAsia="Century Gothic" w:hAnsi="Century Gothic" w:cs="Century Gothic"/>
        </w:rPr>
      </w:pPr>
    </w:p>
    <w:p w14:paraId="043362EC" w14:textId="490C079C" w:rsidR="00042BD3" w:rsidRDefault="001A7C95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13408557"/>
          <w:placeholder>
            <w:docPart w:val="5C869372C161524CAC258A3BCD4639F4"/>
          </w:placeholder>
        </w:sdtPr>
        <w:sdtEndPr/>
        <w:sdtContent>
          <w:r w:rsidR="00C240E2">
            <w:rPr>
              <w:rFonts w:ascii="Century Gothic" w:eastAsia="Century Gothic" w:hAnsi="Century Gothic" w:cs="Century Gothic"/>
              <w:highlight w:val="yellow"/>
            </w:rPr>
            <w:t>*Law Enforcement Only.* Delete if not applicable</w:t>
          </w:r>
        </w:sdtContent>
      </w:sdt>
      <w:r w:rsidR="00C240E2">
        <w:rPr>
          <w:rFonts w:ascii="Century Gothic" w:eastAsia="Century Gothic" w:hAnsi="Century Gothic" w:cs="Century Gothic"/>
        </w:rPr>
        <w:t xml:space="preserve"> </w:t>
      </w:r>
      <w:r w:rsidR="00042BD3">
        <w:rPr>
          <w:rFonts w:ascii="Century Gothic" w:eastAsia="Century Gothic" w:hAnsi="Century Gothic" w:cs="Century Gothic"/>
        </w:rPr>
        <w:t xml:space="preserve">To help keep people biking or walking safe, </w:t>
      </w:r>
      <w:r w:rsidR="00C240E2">
        <w:rPr>
          <w:rFonts w:ascii="Century Gothic" w:eastAsia="Century Gothic" w:hAnsi="Century Gothic" w:cs="Century Gothic"/>
        </w:rPr>
        <w:t>the</w:t>
      </w:r>
      <w:r w:rsidR="00042BD3">
        <w:rPr>
          <w:rFonts w:ascii="Century Gothic" w:eastAsia="Century Gothic" w:hAnsi="Century Gothic" w:cs="Century Gothic"/>
        </w:rPr>
        <w:t xml:space="preserve"> </w:t>
      </w:r>
      <w:sdt>
        <w:sdtPr>
          <w:rPr>
            <w:rFonts w:ascii="Century Gothic" w:eastAsia="Century Gothic" w:hAnsi="Century Gothic" w:cs="Century Gothic"/>
          </w:rPr>
          <w:id w:val="-1755513358"/>
          <w:placeholder>
            <w:docPart w:val="D62B8AC255578A42917755DD61CB677B"/>
          </w:placeholder>
        </w:sdtPr>
        <w:sdtEndPr>
          <w:rPr>
            <w:highlight w:val="yellow"/>
          </w:rPr>
        </w:sdtEndPr>
        <w:sdtContent>
          <w:r w:rsidR="00042BD3" w:rsidRPr="00165D98">
            <w:rPr>
              <w:rFonts w:ascii="Century Gothic" w:eastAsia="Century Gothic" w:hAnsi="Century Gothic" w:cs="Century Gothic"/>
              <w:highlight w:val="yellow"/>
            </w:rPr>
            <w:t>Enter Agency name</w:t>
          </w:r>
        </w:sdtContent>
      </w:sdt>
      <w:r w:rsidR="000036A5">
        <w:rPr>
          <w:rFonts w:ascii="Century Gothic" w:eastAsia="Century Gothic" w:hAnsi="Century Gothic" w:cs="Century Gothic"/>
        </w:rPr>
        <w:t xml:space="preserve"> will conduct a traffic safety operation </w:t>
      </w:r>
      <w:sdt>
        <w:sdtPr>
          <w:rPr>
            <w:rFonts w:ascii="Century Gothic" w:eastAsia="Century Gothic" w:hAnsi="Century Gothic" w:cs="Century Gothic"/>
          </w:rPr>
          <w:id w:val="705750650"/>
          <w:placeholder>
            <w:docPart w:val="F264D082609F854DBD7D26D8EF0A2561"/>
          </w:placeholder>
        </w:sdtPr>
        <w:sdtEndPr>
          <w:rPr>
            <w:highlight w:val="yellow"/>
          </w:rPr>
        </w:sdtEndPr>
        <w:sdtContent>
          <w:r w:rsidR="000036A5" w:rsidRPr="00670651">
            <w:rPr>
              <w:rFonts w:ascii="Century Gothic" w:eastAsia="Century Gothic" w:hAnsi="Century Gothic" w:cs="Century Gothic"/>
              <w:highlight w:val="yellow"/>
            </w:rPr>
            <w:t>Enter date</w:t>
          </w:r>
          <w:r w:rsidR="000036A5">
            <w:rPr>
              <w:rFonts w:ascii="Century Gothic" w:eastAsia="Century Gothic" w:hAnsi="Century Gothic" w:cs="Century Gothic"/>
              <w:highlight w:val="yellow"/>
            </w:rPr>
            <w:t>(s)</w:t>
          </w:r>
          <w:r w:rsidR="000036A5" w:rsidRPr="00670651">
            <w:rPr>
              <w:rFonts w:ascii="Century Gothic" w:eastAsia="Century Gothic" w:hAnsi="Century Gothic" w:cs="Century Gothic"/>
              <w:highlight w:val="yellow"/>
            </w:rPr>
            <w:t xml:space="preserve"> and time</w:t>
          </w:r>
          <w:r w:rsidR="000036A5">
            <w:rPr>
              <w:rFonts w:ascii="Century Gothic" w:eastAsia="Century Gothic" w:hAnsi="Century Gothic" w:cs="Century Gothic"/>
              <w:highlight w:val="yellow"/>
            </w:rPr>
            <w:t>(s)</w:t>
          </w:r>
          <w:r w:rsidR="000036A5" w:rsidRPr="00670651">
            <w:rPr>
              <w:rFonts w:ascii="Century Gothic" w:eastAsia="Century Gothic" w:hAnsi="Century Gothic" w:cs="Century Gothic"/>
              <w:highlight w:val="yellow"/>
            </w:rPr>
            <w:t xml:space="preserve"> from a.m. to p.m. or p.m. to p.m.</w:t>
          </w:r>
          <w:r w:rsidR="000036A5">
            <w:rPr>
              <w:rFonts w:ascii="Century Gothic" w:eastAsia="Century Gothic" w:hAnsi="Century Gothic" w:cs="Century Gothic"/>
              <w:highlight w:val="yellow"/>
            </w:rPr>
            <w:t xml:space="preserve"> or if unknown, say “throughout the month”</w:t>
          </w:r>
        </w:sdtContent>
      </w:sdt>
      <w:r w:rsidR="000036A5">
        <w:rPr>
          <w:rFonts w:ascii="Century Gothic" w:eastAsia="Century Gothic" w:hAnsi="Century Gothic" w:cs="Century Gothic"/>
        </w:rPr>
        <w:t xml:space="preserve"> </w:t>
      </w:r>
      <w:r w:rsidR="00373832">
        <w:rPr>
          <w:rFonts w:ascii="Century Gothic" w:eastAsia="Century Gothic" w:hAnsi="Century Gothic" w:cs="Century Gothic"/>
        </w:rPr>
        <w:t>focused on driver behaviors</w:t>
      </w:r>
      <w:r w:rsidR="003B743C">
        <w:rPr>
          <w:rFonts w:ascii="Century Gothic" w:eastAsia="Century Gothic" w:hAnsi="Century Gothic" w:cs="Century Gothic"/>
        </w:rPr>
        <w:t xml:space="preserve"> that put bicyclists and pedestrians at risk</w:t>
      </w:r>
      <w:r w:rsidR="008F09DD">
        <w:rPr>
          <w:rFonts w:ascii="Century Gothic" w:eastAsia="Century Gothic" w:hAnsi="Century Gothic" w:cs="Century Gothic"/>
        </w:rPr>
        <w:t>,</w:t>
      </w:r>
      <w:r w:rsidR="00373832">
        <w:rPr>
          <w:rFonts w:ascii="Century Gothic" w:eastAsia="Century Gothic" w:hAnsi="Century Gothic" w:cs="Century Gothic"/>
        </w:rPr>
        <w:t xml:space="preserve"> such as speeding, making illegal turns, failure to yield</w:t>
      </w:r>
      <w:r w:rsidR="003B743C">
        <w:rPr>
          <w:rFonts w:ascii="Century Gothic" w:eastAsia="Century Gothic" w:hAnsi="Century Gothic" w:cs="Century Gothic"/>
        </w:rPr>
        <w:t xml:space="preserve"> right of way</w:t>
      </w:r>
      <w:r w:rsidR="00FD174C">
        <w:rPr>
          <w:rFonts w:ascii="Century Gothic" w:eastAsia="Century Gothic" w:hAnsi="Century Gothic" w:cs="Century Gothic"/>
        </w:rPr>
        <w:t xml:space="preserve"> and stop sign/red light running.</w:t>
      </w:r>
    </w:p>
    <w:p w14:paraId="41BF3C13" w14:textId="1EA5019A" w:rsidR="007A30F3" w:rsidRPr="00165D98" w:rsidRDefault="00C240E2" w:rsidP="76F0794F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5BAA96AC" w14:textId="77777777" w:rsidR="001C44C4" w:rsidRPr="00165D98" w:rsidRDefault="001A7C95" w:rsidP="001C44C4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156386829"/>
          <w:placeholder>
            <w:docPart w:val="DefaultPlaceholder_-1854013440"/>
          </w:placeholder>
        </w:sdtPr>
        <w:sdtEndPr/>
        <w:sdtContent>
          <w:r w:rsidR="001C44C4" w:rsidRPr="00165D98">
            <w:rPr>
              <w:rFonts w:ascii="Century Gothic" w:eastAsia="Century Gothic" w:hAnsi="Century Gothic" w:cs="Century Gothic"/>
              <w:highlight w:val="yellow"/>
            </w:rPr>
            <w:t>Enter Agency Name</w:t>
          </w:r>
        </w:sdtContent>
      </w:sdt>
      <w:r w:rsidR="001C44C4" w:rsidRPr="00165D98">
        <w:rPr>
          <w:rFonts w:ascii="Century Gothic" w:eastAsia="Century Gothic" w:hAnsi="Century Gothic" w:cs="Century Gothic"/>
        </w:rPr>
        <w:t xml:space="preserve"> </w:t>
      </w:r>
      <w:r w:rsidR="094997F3" w:rsidRPr="00165D98">
        <w:rPr>
          <w:rFonts w:ascii="Century Gothic" w:eastAsia="Century Gothic" w:hAnsi="Century Gothic" w:cs="Century Gothic"/>
        </w:rPr>
        <w:t xml:space="preserve">suggests the following </w:t>
      </w:r>
      <w:r w:rsidR="001C44C4" w:rsidRPr="00165D98">
        <w:rPr>
          <w:rFonts w:ascii="Century Gothic" w:eastAsia="Century Gothic" w:hAnsi="Century Gothic" w:cs="Century Gothic"/>
        </w:rPr>
        <w:t xml:space="preserve">safety </w:t>
      </w:r>
      <w:r w:rsidR="094997F3" w:rsidRPr="00165D98">
        <w:rPr>
          <w:rFonts w:ascii="Century Gothic" w:eastAsia="Century Gothic" w:hAnsi="Century Gothic" w:cs="Century Gothic"/>
        </w:rPr>
        <w:t xml:space="preserve">tips </w:t>
      </w:r>
      <w:r w:rsidR="001C44C4" w:rsidRPr="00165D98">
        <w:rPr>
          <w:rFonts w:ascii="Century Gothic" w:eastAsia="Century Gothic" w:hAnsi="Century Gothic" w:cs="Century Gothic"/>
        </w:rPr>
        <w:t xml:space="preserve">for bicyclists and drivers: </w:t>
      </w:r>
    </w:p>
    <w:p w14:paraId="62A9BACC" w14:textId="77777777" w:rsidR="00EE5825" w:rsidRPr="00165D98" w:rsidRDefault="00EE5825" w:rsidP="00EE5825">
      <w:pPr>
        <w:rPr>
          <w:rFonts w:ascii="Century Gothic" w:eastAsia="Century Gothic" w:hAnsi="Century Gothic" w:cs="Century Gothic"/>
          <w:b/>
          <w:bCs/>
        </w:rPr>
      </w:pPr>
      <w:r w:rsidRPr="00165D98">
        <w:rPr>
          <w:rFonts w:ascii="Century Gothic" w:eastAsia="Century Gothic" w:hAnsi="Century Gothic" w:cs="Century Gothic"/>
          <w:b/>
          <w:bCs/>
        </w:rPr>
        <w:t>Drivers</w:t>
      </w:r>
    </w:p>
    <w:p w14:paraId="247014F4" w14:textId="77777777" w:rsidR="00EE5825" w:rsidRDefault="00EE5825" w:rsidP="00EE5825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Slow down and follow the speed limit. Be careful traveling through intersections.</w:t>
      </w:r>
    </w:p>
    <w:p w14:paraId="7AE09D3E" w14:textId="77777777" w:rsidR="00EE5825" w:rsidRDefault="00EE5825" w:rsidP="00EE5825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Look carefully for bicyclists and pedestrians before making a turn or opening a car door near streets or bike paths.</w:t>
      </w:r>
    </w:p>
    <w:p w14:paraId="15FD541A" w14:textId="77777777" w:rsidR="00EE5825" w:rsidRPr="00EB09C3" w:rsidRDefault="00EE5825" w:rsidP="00EE5825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Be patient when traveling behind a bicyclist and give them space when passing. California law requires drivers to change a lane, when possible, to pass bicyclists and always pass with at least 3 feet of space. </w:t>
      </w:r>
    </w:p>
    <w:p w14:paraId="32903799" w14:textId="77777777" w:rsidR="00EE5825" w:rsidRDefault="00EE5825" w:rsidP="00EE5825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</w:rPr>
        <w:t>Never drive distracted or impaired.</w:t>
      </w:r>
    </w:p>
    <w:p w14:paraId="61B1AD5D" w14:textId="77777777" w:rsidR="00EE5825" w:rsidRPr="00165D98" w:rsidRDefault="00EE5825" w:rsidP="00EE5825">
      <w:pPr>
        <w:pStyle w:val="ListParagraph"/>
        <w:rPr>
          <w:rFonts w:ascii="Century Gothic" w:eastAsia="Century Gothic" w:hAnsi="Century Gothic" w:cs="Century Gothic"/>
        </w:rPr>
      </w:pPr>
    </w:p>
    <w:p w14:paraId="7854BF3E" w14:textId="77777777" w:rsidR="00EE5825" w:rsidRPr="00165D98" w:rsidRDefault="00EE5825" w:rsidP="00EE5825">
      <w:pPr>
        <w:rPr>
          <w:rFonts w:ascii="Century Gothic" w:eastAsia="Century Gothic" w:hAnsi="Century Gothic" w:cs="Century Gothic"/>
          <w:b/>
          <w:bCs/>
        </w:rPr>
      </w:pPr>
      <w:r w:rsidRPr="00165D98">
        <w:rPr>
          <w:rFonts w:ascii="Century Gothic" w:eastAsia="Century Gothic" w:hAnsi="Century Gothic" w:cs="Century Gothic"/>
          <w:b/>
          <w:bCs/>
        </w:rPr>
        <w:t>Bike Riders</w:t>
      </w:r>
    </w:p>
    <w:p w14:paraId="6639B464" w14:textId="77777777" w:rsidR="00EE5825" w:rsidRPr="00AA7BAF" w:rsidRDefault="00EE5825" w:rsidP="00EE5825">
      <w:pPr>
        <w:pStyle w:val="ListParagraph"/>
        <w:numPr>
          <w:ilvl w:val="0"/>
          <w:numId w:val="1"/>
        </w:numPr>
        <w:spacing w:line="259" w:lineRule="auto"/>
      </w:pPr>
      <w:r>
        <w:rPr>
          <w:rFonts w:ascii="Century Gothic" w:eastAsia="Century Gothic" w:hAnsi="Century Gothic" w:cs="Century Gothic"/>
        </w:rPr>
        <w:lastRenderedPageBreak/>
        <w:t xml:space="preserve">Use </w:t>
      </w:r>
      <w:r w:rsidRPr="00165D98">
        <w:rPr>
          <w:rFonts w:ascii="Century Gothic" w:eastAsia="Century Gothic" w:hAnsi="Century Gothic" w:cs="Century Gothic"/>
        </w:rPr>
        <w:t>lights at night</w:t>
      </w:r>
      <w:r>
        <w:rPr>
          <w:rFonts w:ascii="Century Gothic" w:eastAsia="Century Gothic" w:hAnsi="Century Gothic" w:cs="Century Gothic"/>
        </w:rPr>
        <w:t>.</w:t>
      </w:r>
    </w:p>
    <w:p w14:paraId="4ECA5EBB" w14:textId="77777777" w:rsidR="00EE5825" w:rsidRPr="00165D98" w:rsidRDefault="00EE5825" w:rsidP="00EE5825">
      <w:pPr>
        <w:pStyle w:val="ListParagraph"/>
        <w:numPr>
          <w:ilvl w:val="0"/>
          <w:numId w:val="1"/>
        </w:numPr>
        <w:spacing w:line="259" w:lineRule="auto"/>
      </w:pPr>
      <w:r>
        <w:rPr>
          <w:rFonts w:ascii="Century Gothic" w:eastAsia="Century Gothic" w:hAnsi="Century Gothic" w:cs="Century Gothic"/>
        </w:rPr>
        <w:t>Although not required for riders 18 and older, always wear a properly secured helmet. Helmets significantly reduce the chance of a head injury in the event of a crash.</w:t>
      </w:r>
    </w:p>
    <w:p w14:paraId="44A1162F" w14:textId="77777777" w:rsidR="00EE5825" w:rsidRPr="00165D98" w:rsidRDefault="00EE5825" w:rsidP="00EE5825">
      <w:pPr>
        <w:pStyle w:val="ListParagraph"/>
        <w:numPr>
          <w:ilvl w:val="0"/>
          <w:numId w:val="1"/>
        </w:numPr>
        <w:spacing w:line="259" w:lineRule="auto"/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</w:rPr>
        <w:t>Bicyclists must travel in the same direction of traffic and have the same requirements as any slow-moving vehicle.</w:t>
      </w:r>
    </w:p>
    <w:p w14:paraId="72DCD247" w14:textId="77777777" w:rsidR="00EE5825" w:rsidRPr="00165D98" w:rsidRDefault="00EE5825" w:rsidP="00EE5825">
      <w:pPr>
        <w:pStyle w:val="ListParagraph"/>
        <w:numPr>
          <w:ilvl w:val="0"/>
          <w:numId w:val="1"/>
        </w:numPr>
        <w:spacing w:line="259" w:lineRule="auto"/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</w:rPr>
        <w:t>Yield to pedestrians</w:t>
      </w:r>
      <w:r>
        <w:rPr>
          <w:rFonts w:ascii="Century Gothic" w:eastAsia="Century Gothic" w:hAnsi="Century Gothic" w:cs="Century Gothic"/>
        </w:rPr>
        <w:t xml:space="preserve">, just as a driver would. Pedestrians have the </w:t>
      </w:r>
      <w:r w:rsidRPr="00165D98">
        <w:rPr>
          <w:rFonts w:ascii="Century Gothic" w:eastAsia="Century Gothic" w:hAnsi="Century Gothic" w:cs="Century Gothic"/>
        </w:rPr>
        <w:t>right-of-</w:t>
      </w:r>
      <w:r>
        <w:rPr>
          <w:rFonts w:ascii="Century Gothic" w:eastAsia="Century Gothic" w:hAnsi="Century Gothic" w:cs="Century Gothic"/>
        </w:rPr>
        <w:t>way</w:t>
      </w:r>
      <w:r w:rsidRPr="00165D98">
        <w:rPr>
          <w:rFonts w:ascii="Century Gothic" w:eastAsia="Century Gothic" w:hAnsi="Century Gothic" w:cs="Century Gothic"/>
        </w:rPr>
        <w:t xml:space="preserve"> within marked or unmarked crosswalks at intersections. </w:t>
      </w:r>
    </w:p>
    <w:p w14:paraId="06D68716" w14:textId="77777777" w:rsidR="001C44C4" w:rsidRPr="00165D98" w:rsidRDefault="001C44C4" w:rsidP="001C44C4">
      <w:pPr>
        <w:pStyle w:val="ListParagraph"/>
        <w:spacing w:line="259" w:lineRule="auto"/>
        <w:rPr>
          <w:rFonts w:ascii="Century Gothic" w:eastAsia="Century Gothic" w:hAnsi="Century Gothic" w:cs="Century Gothic"/>
        </w:rPr>
      </w:pPr>
    </w:p>
    <w:p w14:paraId="260B2E05" w14:textId="7CA1D4BA" w:rsidR="00FE57BA" w:rsidRDefault="005728C3" w:rsidP="008947A4">
      <w:pPr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</w:rPr>
        <w:t xml:space="preserve">Funding for this program </w:t>
      </w:r>
      <w:r w:rsidR="5577C6E8" w:rsidRPr="00165D98">
        <w:rPr>
          <w:rFonts w:ascii="Century Gothic" w:eastAsia="Century Gothic" w:hAnsi="Century Gothic" w:cs="Century Gothic"/>
        </w:rPr>
        <w:t>is</w:t>
      </w:r>
      <w:r w:rsidRPr="00165D98">
        <w:rPr>
          <w:rFonts w:ascii="Century Gothic" w:eastAsia="Century Gothic" w:hAnsi="Century Gothic" w:cs="Century Gothic"/>
        </w:rPr>
        <w:t xml:space="preserve"> provided by a grant from the California Office of Traffic Safety, through the National Highway Traffic Safety Administration.</w:t>
      </w:r>
    </w:p>
    <w:p w14:paraId="565CCAC6" w14:textId="77777777" w:rsidR="0021558F" w:rsidRPr="00165D98" w:rsidRDefault="0021558F" w:rsidP="008947A4">
      <w:pPr>
        <w:rPr>
          <w:rFonts w:ascii="Century Gothic" w:eastAsia="Century Gothic" w:hAnsi="Century Gothic" w:cs="Century Gothic"/>
        </w:rPr>
      </w:pPr>
    </w:p>
    <w:p w14:paraId="073DCBB1" w14:textId="0ABE88C2" w:rsidR="00EA63E0" w:rsidRPr="00165D98" w:rsidRDefault="00EA63E0" w:rsidP="00FE57BA">
      <w:pPr>
        <w:jc w:val="center"/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  <w:b/>
          <w:bCs/>
        </w:rPr>
        <w:t># # #</w:t>
      </w:r>
    </w:p>
    <w:sectPr w:rsidR="00EA63E0" w:rsidRPr="0016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7B6D9"/>
    <w:multiLevelType w:val="hybridMultilevel"/>
    <w:tmpl w:val="57878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159"/>
    <w:multiLevelType w:val="hybridMultilevel"/>
    <w:tmpl w:val="8EBCF2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0C11DA"/>
    <w:multiLevelType w:val="hybridMultilevel"/>
    <w:tmpl w:val="1C7E51AE"/>
    <w:lvl w:ilvl="0" w:tplc="00EE0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C8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E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6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0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A3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24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2F74"/>
    <w:multiLevelType w:val="hybridMultilevel"/>
    <w:tmpl w:val="41E8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A7A5"/>
    <w:multiLevelType w:val="hybridMultilevel"/>
    <w:tmpl w:val="8D226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AB0C37"/>
    <w:multiLevelType w:val="hybridMultilevel"/>
    <w:tmpl w:val="94C00518"/>
    <w:lvl w:ilvl="0" w:tplc="A6DC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E8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4B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E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C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63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C3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3A73"/>
    <w:multiLevelType w:val="hybridMultilevel"/>
    <w:tmpl w:val="82ABED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9A0ED7"/>
    <w:multiLevelType w:val="hybridMultilevel"/>
    <w:tmpl w:val="1CCC1B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1411">
    <w:abstractNumId w:val="5"/>
  </w:num>
  <w:num w:numId="2" w16cid:durableId="1338927179">
    <w:abstractNumId w:val="2"/>
  </w:num>
  <w:num w:numId="3" w16cid:durableId="1430541554">
    <w:abstractNumId w:val="4"/>
  </w:num>
  <w:num w:numId="4" w16cid:durableId="418989100">
    <w:abstractNumId w:val="1"/>
  </w:num>
  <w:num w:numId="5" w16cid:durableId="2000571350">
    <w:abstractNumId w:val="6"/>
  </w:num>
  <w:num w:numId="6" w16cid:durableId="75590009">
    <w:abstractNumId w:val="0"/>
  </w:num>
  <w:num w:numId="7" w16cid:durableId="212081872">
    <w:abstractNumId w:val="7"/>
  </w:num>
  <w:num w:numId="8" w16cid:durableId="29630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E0"/>
    <w:rsid w:val="000036A5"/>
    <w:rsid w:val="00023483"/>
    <w:rsid w:val="00041E84"/>
    <w:rsid w:val="00042BD3"/>
    <w:rsid w:val="000565A5"/>
    <w:rsid w:val="000D7901"/>
    <w:rsid w:val="000E5A4F"/>
    <w:rsid w:val="00102AC4"/>
    <w:rsid w:val="001057E7"/>
    <w:rsid w:val="001352EE"/>
    <w:rsid w:val="00144476"/>
    <w:rsid w:val="00146D6C"/>
    <w:rsid w:val="00165D98"/>
    <w:rsid w:val="001A3395"/>
    <w:rsid w:val="001A7A11"/>
    <w:rsid w:val="001A7C95"/>
    <w:rsid w:val="001C44C4"/>
    <w:rsid w:val="001D52F7"/>
    <w:rsid w:val="0021558F"/>
    <w:rsid w:val="00215DE2"/>
    <w:rsid w:val="00216417"/>
    <w:rsid w:val="002278DA"/>
    <w:rsid w:val="002D03E4"/>
    <w:rsid w:val="00305808"/>
    <w:rsid w:val="00367197"/>
    <w:rsid w:val="00373832"/>
    <w:rsid w:val="003957C4"/>
    <w:rsid w:val="003B27A2"/>
    <w:rsid w:val="003B743C"/>
    <w:rsid w:val="003C5808"/>
    <w:rsid w:val="0042745B"/>
    <w:rsid w:val="00443BD3"/>
    <w:rsid w:val="004734DE"/>
    <w:rsid w:val="0048638B"/>
    <w:rsid w:val="004D0651"/>
    <w:rsid w:val="00505D9E"/>
    <w:rsid w:val="00515D4C"/>
    <w:rsid w:val="00553632"/>
    <w:rsid w:val="005728C3"/>
    <w:rsid w:val="0059563F"/>
    <w:rsid w:val="005C5B42"/>
    <w:rsid w:val="0060172A"/>
    <w:rsid w:val="00604DDC"/>
    <w:rsid w:val="00616A9C"/>
    <w:rsid w:val="0065139E"/>
    <w:rsid w:val="006F4E33"/>
    <w:rsid w:val="00790482"/>
    <w:rsid w:val="007925B5"/>
    <w:rsid w:val="007940A8"/>
    <w:rsid w:val="007A30F3"/>
    <w:rsid w:val="007F6B22"/>
    <w:rsid w:val="00823009"/>
    <w:rsid w:val="008563AB"/>
    <w:rsid w:val="008721F8"/>
    <w:rsid w:val="00872FDD"/>
    <w:rsid w:val="008947A4"/>
    <w:rsid w:val="00895E96"/>
    <w:rsid w:val="00896D3E"/>
    <w:rsid w:val="008D298B"/>
    <w:rsid w:val="008F09DD"/>
    <w:rsid w:val="008F0D92"/>
    <w:rsid w:val="00947340"/>
    <w:rsid w:val="00964947"/>
    <w:rsid w:val="00A631C1"/>
    <w:rsid w:val="00A6357F"/>
    <w:rsid w:val="00A73B49"/>
    <w:rsid w:val="00A77CA2"/>
    <w:rsid w:val="00AA7BAF"/>
    <w:rsid w:val="00AC102D"/>
    <w:rsid w:val="00AC131F"/>
    <w:rsid w:val="00AD6EEC"/>
    <w:rsid w:val="00B3379C"/>
    <w:rsid w:val="00B441C7"/>
    <w:rsid w:val="00BF0795"/>
    <w:rsid w:val="00C104F7"/>
    <w:rsid w:val="00C240E2"/>
    <w:rsid w:val="00C77187"/>
    <w:rsid w:val="00C77CB7"/>
    <w:rsid w:val="00CC2237"/>
    <w:rsid w:val="00CC6AC1"/>
    <w:rsid w:val="00CD63AC"/>
    <w:rsid w:val="00D03DF2"/>
    <w:rsid w:val="00D1217F"/>
    <w:rsid w:val="00D26B8E"/>
    <w:rsid w:val="00D45229"/>
    <w:rsid w:val="00D5574F"/>
    <w:rsid w:val="00DA2C70"/>
    <w:rsid w:val="00E30CD4"/>
    <w:rsid w:val="00E66E3B"/>
    <w:rsid w:val="00EA2CD6"/>
    <w:rsid w:val="00EA63E0"/>
    <w:rsid w:val="00EB09C3"/>
    <w:rsid w:val="00ED5FF5"/>
    <w:rsid w:val="00EE5825"/>
    <w:rsid w:val="00EF49D8"/>
    <w:rsid w:val="00F140BF"/>
    <w:rsid w:val="00F25C21"/>
    <w:rsid w:val="00F45AA5"/>
    <w:rsid w:val="00F557B5"/>
    <w:rsid w:val="00F875FA"/>
    <w:rsid w:val="00FD174C"/>
    <w:rsid w:val="00FE57BA"/>
    <w:rsid w:val="00FF1B10"/>
    <w:rsid w:val="04652F99"/>
    <w:rsid w:val="057B95F3"/>
    <w:rsid w:val="071ED285"/>
    <w:rsid w:val="07BD51AC"/>
    <w:rsid w:val="093FDCCB"/>
    <w:rsid w:val="094997F3"/>
    <w:rsid w:val="0AE3B519"/>
    <w:rsid w:val="0B14FE7A"/>
    <w:rsid w:val="0D725488"/>
    <w:rsid w:val="0E7E6800"/>
    <w:rsid w:val="0F8EE59A"/>
    <w:rsid w:val="155B3769"/>
    <w:rsid w:val="15BFD426"/>
    <w:rsid w:val="1B08AD5D"/>
    <w:rsid w:val="1D93EA93"/>
    <w:rsid w:val="230B2772"/>
    <w:rsid w:val="2410283F"/>
    <w:rsid w:val="24178CFC"/>
    <w:rsid w:val="24BDA861"/>
    <w:rsid w:val="26D8115C"/>
    <w:rsid w:val="2CB1F62E"/>
    <w:rsid w:val="2D0A2765"/>
    <w:rsid w:val="2E259AFF"/>
    <w:rsid w:val="32AA0110"/>
    <w:rsid w:val="32BB2464"/>
    <w:rsid w:val="332BA554"/>
    <w:rsid w:val="38496E5B"/>
    <w:rsid w:val="3AE2CEF0"/>
    <w:rsid w:val="44959F26"/>
    <w:rsid w:val="451CA323"/>
    <w:rsid w:val="4B5BA10D"/>
    <w:rsid w:val="4F86ED10"/>
    <w:rsid w:val="556F35AA"/>
    <w:rsid w:val="5577C6E8"/>
    <w:rsid w:val="5707AB29"/>
    <w:rsid w:val="5BFD9F61"/>
    <w:rsid w:val="5CBDE306"/>
    <w:rsid w:val="5D396920"/>
    <w:rsid w:val="5DB3EB93"/>
    <w:rsid w:val="5EF6F0D4"/>
    <w:rsid w:val="5F7DA981"/>
    <w:rsid w:val="62BA43ED"/>
    <w:rsid w:val="68CD8216"/>
    <w:rsid w:val="6BD46B36"/>
    <w:rsid w:val="6EE74654"/>
    <w:rsid w:val="6FBB6063"/>
    <w:rsid w:val="6FBD3C14"/>
    <w:rsid w:val="71FC6BB0"/>
    <w:rsid w:val="74C24D38"/>
    <w:rsid w:val="76E21B4B"/>
    <w:rsid w:val="76F0794F"/>
    <w:rsid w:val="7E8BD5C9"/>
    <w:rsid w:val="7FA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77F63"/>
  <w15:docId w15:val="{BCB6FAB5-D299-485B-80BC-8CE67919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63E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3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2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8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C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3483"/>
    <w:rPr>
      <w:color w:val="808080"/>
    </w:rPr>
  </w:style>
  <w:style w:type="paragraph" w:styleId="Revision">
    <w:name w:val="Revision"/>
    <w:hidden/>
    <w:uiPriority w:val="99"/>
    <w:semiHidden/>
    <w:rsid w:val="002278DA"/>
  </w:style>
  <w:style w:type="character" w:styleId="UnresolvedMention">
    <w:name w:val="Unresolved Mention"/>
    <w:basedOn w:val="DefaultParagraphFont"/>
    <w:uiPriority w:val="99"/>
    <w:semiHidden/>
    <w:unhideWhenUsed/>
    <w:rsid w:val="00F5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BA9C-3A38-4336-BB3C-416870179620}"/>
      </w:docPartPr>
      <w:docPartBody>
        <w:p w:rsidR="001E1139" w:rsidRDefault="00F45AA5"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69372C161524CAC258A3BCD46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BCFB-D191-7F43-87B0-2681E995582A}"/>
      </w:docPartPr>
      <w:docPartBody>
        <w:p w:rsidR="007C31A3" w:rsidRDefault="001A3395" w:rsidP="001A3395">
          <w:pPr>
            <w:pStyle w:val="5C869372C161524CAC258A3BCD4639F4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B8AC255578A42917755DD61CB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4F38-0DC6-AB4E-86D9-91E65BBDC961}"/>
      </w:docPartPr>
      <w:docPartBody>
        <w:p w:rsidR="007C31A3" w:rsidRDefault="001A3395" w:rsidP="001A3395">
          <w:pPr>
            <w:pStyle w:val="D62B8AC255578A42917755DD61CB677B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4D082609F854DBD7D26D8EF0A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4310-1ED1-B04C-AB45-B1EE7A98A594}"/>
      </w:docPartPr>
      <w:docPartBody>
        <w:p w:rsidR="007C31A3" w:rsidRDefault="001A3395" w:rsidP="001A3395">
          <w:pPr>
            <w:pStyle w:val="F264D082609F854DBD7D26D8EF0A2561"/>
          </w:pPr>
          <w:r w:rsidRPr="00CF7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29A197B72C54FB66DCCC130D6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D5B6-EF24-8946-8BBC-C6E1A2408E60}"/>
      </w:docPartPr>
      <w:docPartBody>
        <w:p w:rsidR="009E6AF7" w:rsidRDefault="00144476" w:rsidP="00144476">
          <w:pPr>
            <w:pStyle w:val="92329A197B72C54FB66DCCC130D65325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884C4DC6F654BB453611E7C99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F79B-5F2D-AD43-A788-DDB3F57077EF}"/>
      </w:docPartPr>
      <w:docPartBody>
        <w:p w:rsidR="009E6AF7" w:rsidRDefault="00144476" w:rsidP="00144476">
          <w:pPr>
            <w:pStyle w:val="B10884C4DC6F654BB453611E7C99EAC5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5"/>
    <w:rsid w:val="00027E07"/>
    <w:rsid w:val="000748DE"/>
    <w:rsid w:val="00144476"/>
    <w:rsid w:val="001A3395"/>
    <w:rsid w:val="001E1139"/>
    <w:rsid w:val="00205B12"/>
    <w:rsid w:val="002472E1"/>
    <w:rsid w:val="002E0F31"/>
    <w:rsid w:val="0034283E"/>
    <w:rsid w:val="004921B1"/>
    <w:rsid w:val="004D68E3"/>
    <w:rsid w:val="004E4DD4"/>
    <w:rsid w:val="00515D4C"/>
    <w:rsid w:val="00580295"/>
    <w:rsid w:val="005B6640"/>
    <w:rsid w:val="006C6E62"/>
    <w:rsid w:val="007C31A3"/>
    <w:rsid w:val="007F3BCA"/>
    <w:rsid w:val="00823009"/>
    <w:rsid w:val="00895E96"/>
    <w:rsid w:val="00994D45"/>
    <w:rsid w:val="009E6AF7"/>
    <w:rsid w:val="00A312A0"/>
    <w:rsid w:val="00A7695B"/>
    <w:rsid w:val="00AB2C27"/>
    <w:rsid w:val="00BF62C3"/>
    <w:rsid w:val="00C21E90"/>
    <w:rsid w:val="00C3048A"/>
    <w:rsid w:val="00D2057A"/>
    <w:rsid w:val="00E120EA"/>
    <w:rsid w:val="00F45AA5"/>
    <w:rsid w:val="00F8148A"/>
    <w:rsid w:val="00F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76"/>
    <w:rPr>
      <w:color w:val="808080"/>
    </w:rPr>
  </w:style>
  <w:style w:type="paragraph" w:customStyle="1" w:styleId="5C869372C161524CAC258A3BCD4639F4">
    <w:name w:val="5C869372C161524CAC258A3BCD4639F4"/>
    <w:rsid w:val="001A3395"/>
    <w:pPr>
      <w:spacing w:after="0" w:line="240" w:lineRule="auto"/>
    </w:pPr>
    <w:rPr>
      <w:sz w:val="24"/>
      <w:szCs w:val="24"/>
    </w:rPr>
  </w:style>
  <w:style w:type="paragraph" w:customStyle="1" w:styleId="D62B8AC255578A42917755DD61CB677B">
    <w:name w:val="D62B8AC255578A42917755DD61CB677B"/>
    <w:rsid w:val="001A3395"/>
    <w:pPr>
      <w:spacing w:after="0" w:line="240" w:lineRule="auto"/>
    </w:pPr>
    <w:rPr>
      <w:sz w:val="24"/>
      <w:szCs w:val="24"/>
    </w:rPr>
  </w:style>
  <w:style w:type="paragraph" w:customStyle="1" w:styleId="F264D082609F854DBD7D26D8EF0A2561">
    <w:name w:val="F264D082609F854DBD7D26D8EF0A2561"/>
    <w:rsid w:val="001A3395"/>
    <w:pPr>
      <w:spacing w:after="0" w:line="240" w:lineRule="auto"/>
    </w:pPr>
    <w:rPr>
      <w:sz w:val="24"/>
      <w:szCs w:val="24"/>
    </w:rPr>
  </w:style>
  <w:style w:type="paragraph" w:customStyle="1" w:styleId="92329A197B72C54FB66DCCC130D65325">
    <w:name w:val="92329A197B72C54FB66DCCC130D65325"/>
    <w:rsid w:val="001444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884C4DC6F654BB453611E7C99EAC5">
    <w:name w:val="B10884C4DC6F654BB453611E7C99EAC5"/>
    <w:rsid w:val="001444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515C7-C96B-4234-9665-4F7959A186FC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2.xml><?xml version="1.0" encoding="utf-8"?>
<ds:datastoreItem xmlns:ds="http://schemas.openxmlformats.org/officeDocument/2006/customXml" ds:itemID="{96AAC39D-5734-426B-8DFA-01F47B47B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C2167-CF42-4FB6-9B2E-0471F62A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Ziese Wayne</dc:creator>
  <cp:keywords/>
  <dc:description/>
  <cp:lastModifiedBy>DeMelo, Samantha@OTS</cp:lastModifiedBy>
  <cp:revision>4</cp:revision>
  <dcterms:created xsi:type="dcterms:W3CDTF">2026-03-13T20:12:00Z</dcterms:created>
  <dcterms:modified xsi:type="dcterms:W3CDTF">2026-03-13T20:34:00Z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