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5873" w14:textId="5108A36B" w:rsidR="00F73508" w:rsidRPr="00764914" w:rsidRDefault="00D741CD">
      <w:pPr>
        <w:rPr>
          <w:rFonts w:ascii="Century Gothic" w:hAnsi="Century Gothic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1DB507" wp14:editId="08488DBD">
            <wp:simplePos x="0" y="0"/>
            <wp:positionH relativeFrom="column">
              <wp:posOffset>3776345</wp:posOffset>
            </wp:positionH>
            <wp:positionV relativeFrom="paragraph">
              <wp:posOffset>-324209</wp:posOffset>
            </wp:positionV>
            <wp:extent cx="953110" cy="685800"/>
            <wp:effectExtent l="0" t="0" r="0" b="0"/>
            <wp:wrapNone/>
            <wp:docPr id="1" name="Picture 2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" t="8912" r="7850" b="7464"/>
                    <a:stretch/>
                  </pic:blipFill>
                  <pic:spPr bwMode="auto">
                    <a:xfrm>
                      <a:off x="0" y="0"/>
                      <a:ext cx="95311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508" w:rsidRPr="00764914">
        <w:rPr>
          <w:rFonts w:ascii="Century Gothic" w:hAnsi="Century Gothic" w:cs="Times New Roman"/>
          <w:caps/>
          <w:noProof/>
          <w:sz w:val="22"/>
          <w:szCs w:val="22"/>
          <w:highlight w:val="yellow"/>
        </w:rPr>
        <w:drawing>
          <wp:anchor distT="0" distB="0" distL="114300" distR="114300" simplePos="0" relativeHeight="251661312" behindDoc="0" locked="0" layoutInCell="1" allowOverlap="1" wp14:anchorId="4FE53230" wp14:editId="47FF1B4A">
            <wp:simplePos x="0" y="0"/>
            <wp:positionH relativeFrom="column">
              <wp:posOffset>4815840</wp:posOffset>
            </wp:positionH>
            <wp:positionV relativeFrom="paragraph">
              <wp:posOffset>-339725</wp:posOffset>
            </wp:positionV>
            <wp:extent cx="838361" cy="685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S Logo-color_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508" w:rsidRPr="00764914">
        <w:rPr>
          <w:rFonts w:ascii="Century Gothic" w:hAnsi="Century Gothic"/>
          <w:sz w:val="22"/>
          <w:szCs w:val="22"/>
          <w:highlight w:val="yellow"/>
        </w:rPr>
        <w:t>Add Agency Logo</w:t>
      </w:r>
    </w:p>
    <w:p w14:paraId="1FDEBDF3" w14:textId="077F2288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p w14:paraId="0EC30172" w14:textId="52959F2F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p w14:paraId="32FCE9E2" w14:textId="77777777" w:rsidR="00F73508" w:rsidRPr="00764914" w:rsidRDefault="00F73508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73508" w:rsidRPr="00764914" w14:paraId="004D4387" w14:textId="77777777" w:rsidTr="00F73508">
        <w:tc>
          <w:tcPr>
            <w:tcW w:w="4675" w:type="dxa"/>
          </w:tcPr>
          <w:p w14:paraId="2D734837" w14:textId="28A87D0C" w:rsidR="00F73508" w:rsidRPr="00764914" w:rsidRDefault="00F7350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64914">
              <w:rPr>
                <w:rFonts w:ascii="Century Gothic" w:hAnsi="Century Gothic"/>
                <w:b/>
                <w:bCs/>
                <w:sz w:val="22"/>
                <w:szCs w:val="22"/>
              </w:rPr>
              <w:t>FOR IMMEDIATE RELEASE</w:t>
            </w:r>
          </w:p>
          <w:p w14:paraId="2BCA5F43" w14:textId="5D0EDF14" w:rsidR="00F73508" w:rsidRPr="00764914" w:rsidRDefault="00F73508">
            <w:pPr>
              <w:rPr>
                <w:rFonts w:ascii="Century Gothic" w:hAnsi="Century Gothic"/>
                <w:sz w:val="22"/>
                <w:szCs w:val="22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Enter Month and Day, 202</w:t>
            </w:r>
            <w:r w:rsidR="009638A5">
              <w:rPr>
                <w:rFonts w:ascii="Century Gothic" w:hAnsi="Century Gothic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4675" w:type="dxa"/>
          </w:tcPr>
          <w:p w14:paraId="28445295" w14:textId="4EC99DBD" w:rsidR="00F73508" w:rsidRPr="00764914" w:rsidRDefault="00F73508" w:rsidP="00F73508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64914">
              <w:rPr>
                <w:rFonts w:ascii="Century Gothic" w:hAnsi="Century Gothic"/>
                <w:b/>
                <w:bCs/>
                <w:sz w:val="22"/>
                <w:szCs w:val="22"/>
              </w:rPr>
              <w:t>Contact Information</w:t>
            </w:r>
          </w:p>
          <w:p w14:paraId="42530C91" w14:textId="77777777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Enter First Name, Last Name</w:t>
            </w:r>
          </w:p>
          <w:p w14:paraId="4650899E" w14:textId="77777777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Email</w:t>
            </w:r>
          </w:p>
          <w:p w14:paraId="0DB55367" w14:textId="72F00031" w:rsidR="00F73508" w:rsidRPr="00764914" w:rsidRDefault="00F73508" w:rsidP="00F7350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764914">
              <w:rPr>
                <w:rFonts w:ascii="Century Gothic" w:hAnsi="Century Gothic"/>
                <w:sz w:val="22"/>
                <w:szCs w:val="22"/>
                <w:highlight w:val="yellow"/>
              </w:rPr>
              <w:t>Phone number</w:t>
            </w:r>
          </w:p>
        </w:tc>
      </w:tr>
    </w:tbl>
    <w:p w14:paraId="437D70EF" w14:textId="77777777" w:rsidR="00312C8C" w:rsidRDefault="00312C8C">
      <w:pPr>
        <w:rPr>
          <w:rFonts w:ascii="Century Gothic" w:hAnsi="Century Gothic"/>
        </w:rPr>
      </w:pPr>
    </w:p>
    <w:p w14:paraId="7DF93A16" w14:textId="791CD0EF" w:rsidR="00F73508" w:rsidRPr="00F73508" w:rsidRDefault="00F73508" w:rsidP="00F73508">
      <w:pPr>
        <w:jc w:val="center"/>
        <w:rPr>
          <w:rFonts w:ascii="Century Gothic" w:hAnsi="Century Gothic"/>
          <w:b/>
          <w:bCs/>
        </w:rPr>
      </w:pPr>
      <w:r w:rsidRPr="00F73508">
        <w:rPr>
          <w:rFonts w:ascii="Century Gothic" w:hAnsi="Century Gothic"/>
          <w:b/>
          <w:bCs/>
        </w:rPr>
        <w:t xml:space="preserve">Office of Traffic Safety Awards </w:t>
      </w:r>
      <w:r w:rsidRPr="00045B26">
        <w:rPr>
          <w:rFonts w:ascii="Century Gothic" w:hAnsi="Century Gothic"/>
          <w:b/>
          <w:bCs/>
          <w:highlight w:val="yellow"/>
        </w:rPr>
        <w:t>$</w:t>
      </w:r>
      <w:r w:rsidR="00045B26" w:rsidRPr="00045B26">
        <w:rPr>
          <w:rFonts w:ascii="Century Gothic" w:hAnsi="Century Gothic"/>
          <w:b/>
          <w:bCs/>
          <w:highlight w:val="yellow"/>
        </w:rPr>
        <w:t>Enter Money Amount</w:t>
      </w:r>
      <w:r w:rsidRPr="00F73508">
        <w:rPr>
          <w:rFonts w:ascii="Century Gothic" w:hAnsi="Century Gothic"/>
          <w:b/>
          <w:bCs/>
        </w:rPr>
        <w:t xml:space="preserve"> Grant to the </w:t>
      </w:r>
      <w:r w:rsidR="00045B26" w:rsidRPr="00045B26">
        <w:rPr>
          <w:rFonts w:ascii="Century Gothic" w:hAnsi="Century Gothic"/>
          <w:b/>
          <w:bCs/>
          <w:highlight w:val="yellow"/>
        </w:rPr>
        <w:t>Enter Your Agency Name</w:t>
      </w:r>
      <w:r w:rsidR="00045B26">
        <w:rPr>
          <w:rFonts w:ascii="Century Gothic" w:hAnsi="Century Gothic"/>
          <w:b/>
          <w:bCs/>
        </w:rPr>
        <w:t xml:space="preserve"> </w:t>
      </w:r>
      <w:r w:rsidRPr="00F73508">
        <w:rPr>
          <w:rFonts w:ascii="Century Gothic" w:hAnsi="Century Gothic"/>
          <w:b/>
          <w:bCs/>
        </w:rPr>
        <w:t xml:space="preserve">for </w:t>
      </w:r>
      <w:r w:rsidR="00DE0C4B">
        <w:rPr>
          <w:rFonts w:ascii="Century Gothic" w:hAnsi="Century Gothic"/>
          <w:b/>
          <w:bCs/>
        </w:rPr>
        <w:t>Specialized DUI Prosecution Team</w:t>
      </w:r>
    </w:p>
    <w:p w14:paraId="2763A03F" w14:textId="77777777" w:rsidR="00F73508" w:rsidRDefault="00F73508" w:rsidP="00F73508">
      <w:pPr>
        <w:rPr>
          <w:rFonts w:ascii="Century Gothic" w:hAnsi="Century Gothic"/>
        </w:rPr>
      </w:pPr>
    </w:p>
    <w:p w14:paraId="166ECE9B" w14:textId="37B018BB" w:rsidR="00F73508" w:rsidRDefault="00F73508" w:rsidP="00F73508">
      <w:pPr>
        <w:rPr>
          <w:rFonts w:ascii="Century Gothic" w:hAnsi="Century Gothic" w:cs="Times New Roman"/>
          <w:sz w:val="22"/>
          <w:szCs w:val="22"/>
        </w:rPr>
      </w:pPr>
      <w:r w:rsidRPr="00D741CD">
        <w:rPr>
          <w:rFonts w:ascii="Century Gothic" w:hAnsi="Century Gothic"/>
          <w:sz w:val="22"/>
          <w:szCs w:val="22"/>
          <w:highlight w:val="yellow"/>
        </w:rPr>
        <w:t>Enter Your City</w:t>
      </w:r>
      <w:r w:rsidRPr="00D741CD">
        <w:rPr>
          <w:rFonts w:ascii="Century Gothic" w:hAnsi="Century Gothic"/>
          <w:sz w:val="22"/>
          <w:szCs w:val="22"/>
        </w:rPr>
        <w:t xml:space="preserve">, Calif. – </w:t>
      </w:r>
      <w:r w:rsidRPr="00D741CD">
        <w:rPr>
          <w:rFonts w:ascii="Century Gothic" w:hAnsi="Century Gothic"/>
          <w:sz w:val="22"/>
          <w:szCs w:val="22"/>
          <w:highlight w:val="yellow"/>
        </w:rPr>
        <w:t>Enter Your Agency Name</w:t>
      </w:r>
      <w:r w:rsidR="00925469" w:rsidRPr="00D741CD">
        <w:rPr>
          <w:rFonts w:ascii="Century Gothic" w:hAnsi="Century Gothic"/>
          <w:sz w:val="22"/>
          <w:szCs w:val="22"/>
        </w:rPr>
        <w:t xml:space="preserve"> announced today</w:t>
      </w:r>
      <w:r w:rsidR="00F058E6" w:rsidRPr="00D741CD">
        <w:rPr>
          <w:rFonts w:ascii="Century Gothic" w:hAnsi="Century Gothic"/>
          <w:sz w:val="22"/>
          <w:szCs w:val="22"/>
        </w:rPr>
        <w:t xml:space="preserve"> that it has received a grant </w:t>
      </w:r>
      <w:r w:rsidR="009E77A8" w:rsidRPr="00D741CD">
        <w:rPr>
          <w:rFonts w:ascii="Century Gothic" w:hAnsi="Century Gothic"/>
          <w:sz w:val="22"/>
          <w:szCs w:val="22"/>
        </w:rPr>
        <w:t xml:space="preserve">from the California Office of Traffic Safety (OTS) </w:t>
      </w:r>
      <w:r w:rsidR="00764914" w:rsidRPr="00D741CD">
        <w:rPr>
          <w:rFonts w:ascii="Century Gothic" w:hAnsi="Century Gothic"/>
          <w:sz w:val="22"/>
          <w:szCs w:val="22"/>
        </w:rPr>
        <w:t>t</w:t>
      </w:r>
      <w:r w:rsidR="00F058E6" w:rsidRPr="00D741CD">
        <w:rPr>
          <w:rFonts w:ascii="Century Gothic" w:hAnsi="Century Gothic"/>
          <w:sz w:val="22"/>
          <w:szCs w:val="22"/>
        </w:rPr>
        <w:t>o support</w:t>
      </w:r>
      <w:r w:rsidR="00DE0C4B" w:rsidRPr="00D741CD">
        <w:rPr>
          <w:rFonts w:ascii="Century Gothic" w:hAnsi="Century Gothic"/>
          <w:sz w:val="22"/>
          <w:szCs w:val="22"/>
        </w:rPr>
        <w:t xml:space="preserve"> a specialized prosecution team that handles alcohol- and drug-impaired driving cases</w:t>
      </w:r>
      <w:r w:rsidR="009E77A8" w:rsidRPr="00D741CD">
        <w:rPr>
          <w:rFonts w:ascii="Century Gothic" w:hAnsi="Century Gothic"/>
          <w:sz w:val="22"/>
          <w:szCs w:val="22"/>
        </w:rPr>
        <w:t xml:space="preserve">. </w:t>
      </w:r>
      <w:r w:rsidR="009E77A8" w:rsidRPr="00D741CD">
        <w:rPr>
          <w:rFonts w:ascii="Century Gothic" w:hAnsi="Century Gothic" w:cs="Times New Roman"/>
          <w:sz w:val="22"/>
          <w:szCs w:val="22"/>
        </w:rPr>
        <w:t>The grant program runs through September 202</w:t>
      </w:r>
      <w:r w:rsidR="00084588">
        <w:rPr>
          <w:rFonts w:ascii="Century Gothic" w:hAnsi="Century Gothic" w:cs="Times New Roman"/>
          <w:sz w:val="22"/>
          <w:szCs w:val="22"/>
        </w:rPr>
        <w:t>6</w:t>
      </w:r>
      <w:r w:rsidR="009E77A8" w:rsidRPr="00D741CD">
        <w:rPr>
          <w:rFonts w:ascii="Century Gothic" w:hAnsi="Century Gothic" w:cs="Times New Roman"/>
          <w:sz w:val="22"/>
          <w:szCs w:val="22"/>
        </w:rPr>
        <w:t>.</w:t>
      </w:r>
    </w:p>
    <w:p w14:paraId="344C403A" w14:textId="77777777" w:rsidR="00D70650" w:rsidRDefault="00D70650" w:rsidP="00F73508">
      <w:pPr>
        <w:rPr>
          <w:rFonts w:ascii="Century Gothic" w:hAnsi="Century Gothic" w:cs="Times New Roman"/>
          <w:sz w:val="22"/>
          <w:szCs w:val="22"/>
        </w:rPr>
      </w:pPr>
    </w:p>
    <w:p w14:paraId="717E3511" w14:textId="5240DCB3" w:rsidR="00D70650" w:rsidRDefault="00D70650" w:rsidP="00D70650">
      <w:pPr>
        <w:rPr>
          <w:rFonts w:ascii="Century Gothic" w:hAnsi="Century Gothic" w:cs="Times New Roman"/>
          <w:sz w:val="22"/>
          <w:szCs w:val="22"/>
        </w:rPr>
      </w:pPr>
      <w:r w:rsidRPr="00D70650">
        <w:rPr>
          <w:rFonts w:ascii="Century Gothic" w:hAnsi="Century Gothic" w:cs="Times New Roman"/>
          <w:sz w:val="22"/>
          <w:szCs w:val="22"/>
        </w:rPr>
        <w:t>“We are grateful for this grant, which will allow us to focus specifically on holding individuals accountable for impaired driving and mak</w:t>
      </w:r>
      <w:r>
        <w:rPr>
          <w:rFonts w:ascii="Century Gothic" w:hAnsi="Century Gothic" w:cs="Times New Roman"/>
          <w:sz w:val="22"/>
          <w:szCs w:val="22"/>
        </w:rPr>
        <w:t>ing</w:t>
      </w:r>
      <w:r w:rsidRPr="00D70650">
        <w:rPr>
          <w:rFonts w:ascii="Century Gothic" w:hAnsi="Century Gothic" w:cs="Times New Roman"/>
          <w:sz w:val="22"/>
          <w:szCs w:val="22"/>
        </w:rPr>
        <w:t xml:space="preserve"> the roads in our community safer for everyone</w:t>
      </w:r>
      <w:r>
        <w:rPr>
          <w:rFonts w:ascii="Century Gothic" w:hAnsi="Century Gothic" w:cs="Times New Roman"/>
          <w:sz w:val="22"/>
          <w:szCs w:val="22"/>
        </w:rPr>
        <w:t xml:space="preserve">,” </w:t>
      </w:r>
      <w:r w:rsidRPr="00D70650">
        <w:rPr>
          <w:rFonts w:ascii="Century Gothic" w:hAnsi="Century Gothic" w:cs="Times New Roman"/>
          <w:sz w:val="22"/>
          <w:szCs w:val="22"/>
          <w:highlight w:val="yellow"/>
        </w:rPr>
        <w:t>Enter Agency Name, Title, First and Last Name</w:t>
      </w:r>
      <w:r>
        <w:rPr>
          <w:rFonts w:ascii="Century Gothic" w:hAnsi="Century Gothic" w:cs="Times New Roman"/>
          <w:sz w:val="22"/>
          <w:szCs w:val="22"/>
        </w:rPr>
        <w:t xml:space="preserve"> said. “</w:t>
      </w:r>
      <w:r w:rsidRPr="00D70650">
        <w:rPr>
          <w:rFonts w:ascii="Century Gothic" w:hAnsi="Century Gothic" w:cs="Times New Roman"/>
          <w:sz w:val="22"/>
          <w:szCs w:val="22"/>
        </w:rPr>
        <w:t xml:space="preserve">Impaired driving remains a significant danger </w:t>
      </w:r>
      <w:r w:rsidR="004B3CBA">
        <w:rPr>
          <w:rFonts w:ascii="Century Gothic" w:hAnsi="Century Gothic" w:cs="Times New Roman"/>
          <w:sz w:val="22"/>
          <w:szCs w:val="22"/>
        </w:rPr>
        <w:t xml:space="preserve">on our </w:t>
      </w:r>
      <w:r w:rsidRPr="00D70650">
        <w:rPr>
          <w:rFonts w:ascii="Century Gothic" w:hAnsi="Century Gothic" w:cs="Times New Roman"/>
          <w:sz w:val="22"/>
          <w:szCs w:val="22"/>
        </w:rPr>
        <w:t>roads, particularly drivers suspected of operating a vehicle under the influence of both alcohol and drug</w:t>
      </w:r>
      <w:r>
        <w:rPr>
          <w:rFonts w:ascii="Century Gothic" w:hAnsi="Century Gothic" w:cs="Times New Roman"/>
          <w:sz w:val="22"/>
          <w:szCs w:val="22"/>
        </w:rPr>
        <w:t>s. This funding strengthens our commitment to improving road safety and making sure justice is served effectively and efficiently.”</w:t>
      </w:r>
    </w:p>
    <w:p w14:paraId="79D14324" w14:textId="77777777" w:rsidR="00D70650" w:rsidRDefault="00D70650" w:rsidP="00DE0C4B">
      <w:pPr>
        <w:rPr>
          <w:rFonts w:ascii="Century Gothic" w:hAnsi="Century Gothic" w:cs="Times New Roman"/>
          <w:sz w:val="22"/>
          <w:szCs w:val="22"/>
        </w:rPr>
      </w:pPr>
    </w:p>
    <w:p w14:paraId="5A784846" w14:textId="0F082DD2" w:rsidR="00DE0C4B" w:rsidRDefault="00DE0C4B" w:rsidP="00DE0C4B">
      <w:pPr>
        <w:rPr>
          <w:rFonts w:ascii="Century Gothic" w:hAnsi="Century Gothic" w:cs="Times New Roman"/>
          <w:sz w:val="22"/>
          <w:szCs w:val="22"/>
        </w:rPr>
      </w:pPr>
      <w:r w:rsidRPr="00D741CD">
        <w:rPr>
          <w:rFonts w:ascii="Century Gothic" w:hAnsi="Century Gothic" w:cs="Times New Roman"/>
          <w:sz w:val="22"/>
          <w:szCs w:val="22"/>
        </w:rPr>
        <w:t xml:space="preserve">The specialized prosecution team will also partner with the statewide Traffic Safety Resource Prosecutor Training Program (TSRP) to </w:t>
      </w:r>
      <w:r w:rsidR="00D70650">
        <w:rPr>
          <w:rFonts w:ascii="Century Gothic" w:hAnsi="Century Gothic" w:cs="Times New Roman"/>
          <w:sz w:val="22"/>
          <w:szCs w:val="22"/>
        </w:rPr>
        <w:t>train other prosecutors and investigators and</w:t>
      </w:r>
      <w:r w:rsidRPr="00D741CD">
        <w:rPr>
          <w:rFonts w:ascii="Century Gothic" w:hAnsi="Century Gothic" w:cs="Times New Roman"/>
          <w:sz w:val="22"/>
          <w:szCs w:val="22"/>
        </w:rPr>
        <w:t xml:space="preserve"> collaborate with law enforcement agencies on best practices for handling and managing driving under the influence (DUI) cases.</w:t>
      </w:r>
    </w:p>
    <w:p w14:paraId="207691A5" w14:textId="77777777" w:rsidR="00C15D6E" w:rsidRDefault="00C15D6E" w:rsidP="00DE0C4B">
      <w:pPr>
        <w:rPr>
          <w:rFonts w:ascii="Century Gothic" w:hAnsi="Century Gothic" w:cs="Times New Roman"/>
          <w:sz w:val="22"/>
          <w:szCs w:val="22"/>
        </w:rPr>
      </w:pPr>
    </w:p>
    <w:p w14:paraId="3AC34FA6" w14:textId="265FE1F5" w:rsidR="00C15D6E" w:rsidRPr="00D741CD" w:rsidRDefault="00C15D6E" w:rsidP="00DE0C4B">
      <w:pPr>
        <w:rPr>
          <w:rFonts w:ascii="Century Gothic" w:hAnsi="Century Gothic" w:cs="Times New Roman"/>
          <w:sz w:val="22"/>
          <w:szCs w:val="22"/>
        </w:rPr>
      </w:pPr>
      <w:r w:rsidRPr="00C15D6E">
        <w:rPr>
          <w:rFonts w:ascii="Century Gothic" w:hAnsi="Century Gothic" w:cs="Times New Roman"/>
          <w:sz w:val="22"/>
          <w:szCs w:val="22"/>
        </w:rPr>
        <w:t xml:space="preserve">"Through </w:t>
      </w:r>
      <w:r>
        <w:rPr>
          <w:rFonts w:ascii="Century Gothic" w:hAnsi="Century Gothic" w:cs="Times New Roman"/>
          <w:sz w:val="22"/>
          <w:szCs w:val="22"/>
        </w:rPr>
        <w:t xml:space="preserve">focused prosecution efforts </w:t>
      </w:r>
      <w:r w:rsidRPr="00C15D6E">
        <w:rPr>
          <w:rFonts w:ascii="Century Gothic" w:hAnsi="Century Gothic" w:cs="Times New Roman"/>
          <w:sz w:val="22"/>
          <w:szCs w:val="22"/>
        </w:rPr>
        <w:t>and strong partnerships, we are working toward a future where all people will be safe on California roads</w:t>
      </w:r>
      <w:r>
        <w:rPr>
          <w:rFonts w:ascii="Century Gothic" w:hAnsi="Century Gothic" w:cs="Times New Roman"/>
          <w:sz w:val="22"/>
          <w:szCs w:val="22"/>
        </w:rPr>
        <w:t>,” OTS Director Stephanie Dougherty said.</w:t>
      </w:r>
      <w:r w:rsidRPr="00C15D6E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>“</w:t>
      </w:r>
      <w:r w:rsidRPr="00C15D6E">
        <w:rPr>
          <w:rFonts w:ascii="Century Gothic" w:hAnsi="Century Gothic" w:cs="Times New Roman"/>
          <w:sz w:val="22"/>
          <w:szCs w:val="22"/>
        </w:rPr>
        <w:t>Together, we’re holding impaired drivers accountable and encouraging safe, responsible choices</w:t>
      </w:r>
      <w:r>
        <w:rPr>
          <w:rFonts w:ascii="Century Gothic" w:hAnsi="Century Gothic" w:cs="Times New Roman"/>
          <w:sz w:val="22"/>
          <w:szCs w:val="22"/>
        </w:rPr>
        <w:t xml:space="preserve"> that help</w:t>
      </w:r>
      <w:r w:rsidRPr="00C15D6E">
        <w:rPr>
          <w:rFonts w:ascii="Century Gothic" w:hAnsi="Century Gothic" w:cs="Times New Roman"/>
          <w:sz w:val="22"/>
          <w:szCs w:val="22"/>
        </w:rPr>
        <w:t xml:space="preserve"> build a culture where safety comes first.”</w:t>
      </w:r>
    </w:p>
    <w:p w14:paraId="53798231" w14:textId="77777777" w:rsidR="00DE0C4B" w:rsidRPr="00D741CD" w:rsidRDefault="00DE0C4B" w:rsidP="00DE0C4B">
      <w:pPr>
        <w:rPr>
          <w:rFonts w:ascii="Century Gothic" w:hAnsi="Century Gothic" w:cs="Times New Roman"/>
          <w:sz w:val="22"/>
          <w:szCs w:val="22"/>
        </w:rPr>
      </w:pPr>
    </w:p>
    <w:p w14:paraId="513BBA3E" w14:textId="17C233AC" w:rsidR="00B86921" w:rsidRPr="00D741CD" w:rsidRDefault="00DE0C4B" w:rsidP="00DE0C4B">
      <w:pPr>
        <w:rPr>
          <w:rFonts w:ascii="Century Gothic" w:hAnsi="Century Gothic"/>
          <w:sz w:val="22"/>
          <w:szCs w:val="22"/>
        </w:rPr>
      </w:pPr>
      <w:r w:rsidRPr="00D741CD">
        <w:rPr>
          <w:rFonts w:ascii="Century Gothic" w:hAnsi="Century Gothic" w:cs="Times New Roman"/>
          <w:sz w:val="22"/>
          <w:szCs w:val="22"/>
        </w:rPr>
        <w:t xml:space="preserve">This is the </w:t>
      </w:r>
      <w:r w:rsidRPr="00D70650">
        <w:rPr>
          <w:rFonts w:ascii="Century Gothic" w:hAnsi="Century Gothic" w:cs="Times New Roman"/>
          <w:sz w:val="22"/>
          <w:szCs w:val="22"/>
          <w:highlight w:val="yellow"/>
        </w:rPr>
        <w:t>Enter how many years receiving grant funding for prosecution program</w:t>
      </w:r>
      <w:r w:rsidRPr="00D741CD">
        <w:rPr>
          <w:rFonts w:ascii="Century Gothic" w:hAnsi="Century Gothic" w:cs="Times New Roman"/>
          <w:sz w:val="22"/>
          <w:szCs w:val="22"/>
        </w:rPr>
        <w:t xml:space="preserve"> year </w:t>
      </w:r>
      <w:r w:rsidRPr="00D70650">
        <w:rPr>
          <w:rFonts w:ascii="Century Gothic" w:hAnsi="Century Gothic" w:cs="Times New Roman"/>
          <w:sz w:val="22"/>
          <w:szCs w:val="22"/>
          <w:highlight w:val="yellow"/>
        </w:rPr>
        <w:t>Enter Agency name</w:t>
      </w:r>
      <w:r w:rsidRPr="00D741CD">
        <w:rPr>
          <w:rFonts w:ascii="Century Gothic" w:hAnsi="Century Gothic" w:cs="Times New Roman"/>
          <w:sz w:val="22"/>
          <w:szCs w:val="22"/>
        </w:rPr>
        <w:t xml:space="preserve"> has received funding from the OTS for a specialized DUI prosecution program. Last year, the prosecution team filed </w:t>
      </w:r>
      <w:r w:rsidRPr="00D70650">
        <w:rPr>
          <w:rFonts w:ascii="Century Gothic" w:hAnsi="Century Gothic" w:cs="Times New Roman"/>
          <w:sz w:val="22"/>
          <w:szCs w:val="22"/>
          <w:highlight w:val="yellow"/>
        </w:rPr>
        <w:t>Enter number</w:t>
      </w:r>
      <w:r w:rsidRPr="00D741CD">
        <w:rPr>
          <w:rFonts w:ascii="Century Gothic" w:hAnsi="Century Gothic" w:cs="Times New Roman"/>
          <w:sz w:val="22"/>
          <w:szCs w:val="22"/>
        </w:rPr>
        <w:t xml:space="preserve"> DUI cases, including </w:t>
      </w:r>
      <w:r w:rsidRPr="00D70650">
        <w:rPr>
          <w:rFonts w:ascii="Century Gothic" w:hAnsi="Century Gothic" w:cs="Times New Roman"/>
          <w:sz w:val="22"/>
          <w:szCs w:val="22"/>
          <w:highlight w:val="yellow"/>
        </w:rPr>
        <w:t>Enter number</w:t>
      </w:r>
      <w:r w:rsidRPr="00D741CD">
        <w:rPr>
          <w:rFonts w:ascii="Century Gothic" w:hAnsi="Century Gothic" w:cs="Times New Roman"/>
          <w:sz w:val="22"/>
          <w:szCs w:val="22"/>
        </w:rPr>
        <w:t xml:space="preserve"> DUI drug cases and </w:t>
      </w:r>
      <w:r w:rsidRPr="00D70650">
        <w:rPr>
          <w:rFonts w:ascii="Century Gothic" w:hAnsi="Century Gothic" w:cs="Times New Roman"/>
          <w:sz w:val="22"/>
          <w:szCs w:val="22"/>
          <w:highlight w:val="yellow"/>
        </w:rPr>
        <w:t>Enter number</w:t>
      </w:r>
      <w:r w:rsidRPr="00D741CD">
        <w:rPr>
          <w:rFonts w:ascii="Century Gothic" w:hAnsi="Century Gothic" w:cs="Times New Roman"/>
          <w:sz w:val="22"/>
          <w:szCs w:val="22"/>
        </w:rPr>
        <w:t xml:space="preserve"> DUI combined alcohol and drug cases. </w:t>
      </w:r>
      <w:r w:rsidRPr="00D741CD">
        <w:rPr>
          <w:rFonts w:ascii="Century Gothic" w:hAnsi="Century Gothic" w:cs="Times New Roman"/>
          <w:sz w:val="22"/>
          <w:szCs w:val="22"/>
          <w:highlight w:val="yellow"/>
        </w:rPr>
        <w:t>Delete first sentence if first year receiving grant.</w:t>
      </w:r>
    </w:p>
    <w:p w14:paraId="211032E0" w14:textId="77777777" w:rsidR="00335C42" w:rsidRPr="00D741CD" w:rsidRDefault="00335C42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</w:p>
    <w:p w14:paraId="3A1FAF9A" w14:textId="67CCB6D6" w:rsidR="009E77A8" w:rsidRPr="00D741CD" w:rsidRDefault="009E77A8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  <w:r w:rsidRPr="00D741CD">
        <w:rPr>
          <w:rFonts w:ascii="Century Gothic" w:hAnsi="Century Gothic" w:cs="Times New Roman"/>
          <w:sz w:val="22"/>
          <w:szCs w:val="22"/>
        </w:rPr>
        <w:t>Funding for this program was provided by a grant from the California Office of Traffic Safety, through the National Highway Traffic Safety Administration.</w:t>
      </w:r>
    </w:p>
    <w:p w14:paraId="212946F1" w14:textId="77777777" w:rsidR="00335C42" w:rsidRPr="00764914" w:rsidRDefault="00335C42" w:rsidP="00335C42">
      <w:pPr>
        <w:suppressAutoHyphens/>
        <w:autoSpaceDN w:val="0"/>
        <w:textAlignment w:val="baseline"/>
        <w:rPr>
          <w:rFonts w:ascii="Century Gothic" w:hAnsi="Century Gothic" w:cs="Times New Roman"/>
          <w:sz w:val="22"/>
          <w:szCs w:val="22"/>
        </w:rPr>
      </w:pPr>
    </w:p>
    <w:p w14:paraId="79EDDE4B" w14:textId="723BD9D5" w:rsidR="00335C42" w:rsidRPr="00764914" w:rsidRDefault="00335C42" w:rsidP="00335C42">
      <w:pPr>
        <w:suppressAutoHyphens/>
        <w:autoSpaceDN w:val="0"/>
        <w:jc w:val="center"/>
        <w:textAlignment w:val="baseline"/>
        <w:rPr>
          <w:rFonts w:ascii="Century Gothic" w:hAnsi="Century Gothic" w:cs="Times New Roman"/>
          <w:sz w:val="22"/>
          <w:szCs w:val="22"/>
        </w:rPr>
      </w:pPr>
      <w:r w:rsidRPr="00764914">
        <w:rPr>
          <w:rFonts w:ascii="Century Gothic" w:hAnsi="Century Gothic" w:cs="Times New Roman"/>
          <w:sz w:val="22"/>
          <w:szCs w:val="22"/>
        </w:rPr>
        <w:t># # #</w:t>
      </w:r>
    </w:p>
    <w:sectPr w:rsidR="00335C42" w:rsidRPr="00764914" w:rsidSect="00335C42">
      <w:pgSz w:w="12240" w:h="15840"/>
      <w:pgMar w:top="1440" w:right="1440" w:bottom="13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74869"/>
    <w:multiLevelType w:val="multilevel"/>
    <w:tmpl w:val="6406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C616B"/>
    <w:multiLevelType w:val="hybridMultilevel"/>
    <w:tmpl w:val="234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650045">
    <w:abstractNumId w:val="1"/>
  </w:num>
  <w:num w:numId="2" w16cid:durableId="32023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08"/>
    <w:rsid w:val="00045B26"/>
    <w:rsid w:val="00084588"/>
    <w:rsid w:val="00136789"/>
    <w:rsid w:val="00312C8C"/>
    <w:rsid w:val="00335C42"/>
    <w:rsid w:val="004660EB"/>
    <w:rsid w:val="004B3CBA"/>
    <w:rsid w:val="00515B19"/>
    <w:rsid w:val="006C3419"/>
    <w:rsid w:val="00764914"/>
    <w:rsid w:val="008531DF"/>
    <w:rsid w:val="00925469"/>
    <w:rsid w:val="009638A5"/>
    <w:rsid w:val="009D1774"/>
    <w:rsid w:val="009E77A8"/>
    <w:rsid w:val="00B86921"/>
    <w:rsid w:val="00BF43EA"/>
    <w:rsid w:val="00C02D0D"/>
    <w:rsid w:val="00C15D6E"/>
    <w:rsid w:val="00C36576"/>
    <w:rsid w:val="00C5019D"/>
    <w:rsid w:val="00CA19EF"/>
    <w:rsid w:val="00D62DE5"/>
    <w:rsid w:val="00D70650"/>
    <w:rsid w:val="00D741CD"/>
    <w:rsid w:val="00D84FC1"/>
    <w:rsid w:val="00DE0C4B"/>
    <w:rsid w:val="00F058E6"/>
    <w:rsid w:val="00F73508"/>
    <w:rsid w:val="00F8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0689"/>
  <w15:chartTrackingRefBased/>
  <w15:docId w15:val="{DA46067B-AD5E-C148-B63C-3B4427CE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5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5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5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5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5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5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51e76162746838549215c0730b0cf4e5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18ec65c2faa3d3950147f510180c8260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Props1.xml><?xml version="1.0" encoding="utf-8"?>
<ds:datastoreItem xmlns:ds="http://schemas.openxmlformats.org/officeDocument/2006/customXml" ds:itemID="{1DCD9141-2748-47F9-9195-8CD388099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8EB18-3917-4C81-A0D5-F45380E18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48096-C8B3-4D52-B773-85D2E177442C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DeMelo, Samantha@OTS</dc:creator>
  <cp:keywords/>
  <dc:description/>
  <cp:lastModifiedBy>DeMelo, Samantha@OTS</cp:lastModifiedBy>
  <cp:revision>2</cp:revision>
  <dcterms:created xsi:type="dcterms:W3CDTF">2025-09-24T16:27:00Z</dcterms:created>
  <dcterms:modified xsi:type="dcterms:W3CDTF">2025-09-24T16:27:00Z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</Properties>
</file>