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2F7" w14:textId="77777777" w:rsidR="009B2722" w:rsidRPr="00F0256C" w:rsidRDefault="009B2722">
      <w:pPr>
        <w:rPr>
          <w:lang w:val="es-MX"/>
        </w:rPr>
      </w:pPr>
    </w:p>
    <w:p w14:paraId="37B033C5" w14:textId="1AD2DAA2" w:rsidR="009B2722" w:rsidRPr="00C97D2C" w:rsidRDefault="009B2722" w:rsidP="009B2722">
      <w:pPr>
        <w:rPr>
          <w:rFonts w:ascii="Century Gothic" w:hAnsi="Century Gothic"/>
          <w:b/>
          <w:lang w:val="es-MX"/>
        </w:rPr>
      </w:pPr>
      <w:r w:rsidRPr="00FA6A55">
        <w:rPr>
          <w:rFonts w:ascii="Century Gothic" w:hAnsi="Century Gothic"/>
          <w:b/>
          <w:caps/>
          <w:noProof/>
        </w:rPr>
        <w:drawing>
          <wp:anchor distT="0" distB="0" distL="114300" distR="114300" simplePos="0" relativeHeight="251663360" behindDoc="0" locked="0" layoutInCell="1" allowOverlap="1" wp14:anchorId="61B55D42" wp14:editId="05C79223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817155898" name="Picture 1817155898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155898" name="Picture 1817155898" descr="A black background with blu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2C">
        <w:rPr>
          <w:rFonts w:ascii="Century Gothic" w:hAnsi="Century Gothic"/>
          <w:b/>
          <w:lang w:val="es-MX"/>
        </w:rPr>
        <w:tab/>
      </w:r>
      <w:r w:rsidRPr="00C97D2C">
        <w:rPr>
          <w:rFonts w:ascii="Century Gothic" w:hAnsi="Century Gothic"/>
          <w:b/>
          <w:lang w:val="es-MX"/>
        </w:rPr>
        <w:tab/>
      </w:r>
      <w:sdt>
        <w:sdtPr>
          <w:rPr>
            <w:rFonts w:ascii="Century Gothic" w:hAnsi="Century Gothic"/>
            <w:highlight w:val="yellow"/>
          </w:rPr>
          <w:id w:val="-1899033738"/>
          <w:placeholder>
            <w:docPart w:val="24F6E41C176A45758B886DA924AAE983"/>
          </w:placeholder>
        </w:sdtPr>
        <w:sdtContent>
          <w:r w:rsidR="00C97D2C" w:rsidRPr="00C97D2C">
            <w:rPr>
              <w:rFonts w:ascii="Century Gothic" w:hAnsi="Century Gothic"/>
              <w:b/>
              <w:bCs/>
              <w:highlight w:val="yellow"/>
              <w:lang w:val="es-MX"/>
            </w:rPr>
            <w:t>AÑADIR EL LOGOTIPO DE LA AGENCIA</w:t>
          </w:r>
        </w:sdtContent>
      </w:sdt>
    </w:p>
    <w:p w14:paraId="7DBEED4C" w14:textId="77777777" w:rsidR="009B2722" w:rsidRPr="00C97D2C" w:rsidRDefault="009B2722" w:rsidP="009B2722">
      <w:pPr>
        <w:rPr>
          <w:rFonts w:ascii="Century Gothic" w:hAnsi="Century Gothic"/>
          <w:b/>
          <w:lang w:val="es-MX"/>
        </w:rPr>
      </w:pPr>
    </w:p>
    <w:p w14:paraId="2EBA2A0D" w14:textId="36EC0E30" w:rsidR="00C97D2C" w:rsidRPr="00C97D2C" w:rsidRDefault="00C97D2C" w:rsidP="00C97D2C">
      <w:pPr>
        <w:rPr>
          <w:rFonts w:ascii="Century Gothic" w:hAnsi="Century Gothic"/>
          <w:b/>
          <w:lang w:val="es-MX"/>
        </w:rPr>
      </w:pPr>
      <w:r w:rsidRPr="00C97D2C">
        <w:rPr>
          <w:rFonts w:ascii="Century Gothic" w:hAnsi="Century Gothic"/>
          <w:b/>
          <w:bCs/>
          <w:lang w:val="es-MX"/>
        </w:rPr>
        <w:t>PARA PUBLICACIÓN INMEDIATA</w:t>
      </w:r>
      <w:r w:rsidR="009B2722" w:rsidRPr="00C97D2C">
        <w:rPr>
          <w:rFonts w:ascii="Century Gothic" w:hAnsi="Century Gothic"/>
          <w:b/>
          <w:lang w:val="es-MX"/>
        </w:rPr>
        <w:tab/>
      </w:r>
      <w:r w:rsidR="009B2722" w:rsidRPr="00C97D2C">
        <w:rPr>
          <w:rFonts w:ascii="Century Gothic" w:hAnsi="Century Gothic"/>
          <w:b/>
          <w:lang w:val="es-MX"/>
        </w:rPr>
        <w:tab/>
      </w:r>
      <w:r w:rsidR="009B2722" w:rsidRPr="00C97D2C">
        <w:rPr>
          <w:rFonts w:ascii="Century Gothic" w:hAnsi="Century Gothic"/>
          <w:b/>
          <w:lang w:val="es-MX"/>
        </w:rPr>
        <w:tab/>
      </w:r>
      <w:r w:rsidR="009B2722" w:rsidRPr="00C97D2C">
        <w:rPr>
          <w:rFonts w:ascii="Century Gothic" w:hAnsi="Century Gothic"/>
          <w:b/>
          <w:lang w:val="es-MX"/>
        </w:rPr>
        <w:tab/>
      </w:r>
      <w:r w:rsidRPr="00C97D2C">
        <w:rPr>
          <w:rFonts w:ascii="Century Gothic" w:hAnsi="Century Gothic"/>
          <w:b/>
          <w:bCs/>
          <w:highlight w:val="yellow"/>
          <w:lang w:val="es-MX"/>
        </w:rPr>
        <w:t>Ingrese mes y día,</w:t>
      </w:r>
      <w:r w:rsidRPr="00C97D2C">
        <w:rPr>
          <w:rFonts w:ascii="Century Gothic" w:hAnsi="Century Gothic"/>
          <w:b/>
          <w:bCs/>
          <w:lang w:val="es-MX"/>
        </w:rPr>
        <w:t xml:space="preserve"> 2024</w:t>
      </w:r>
    </w:p>
    <w:sdt>
      <w:sdtPr>
        <w:rPr>
          <w:rFonts w:ascii="Century Gothic" w:hAnsi="Century Gothic"/>
        </w:rPr>
        <w:id w:val="750621363"/>
        <w:placeholder>
          <w:docPart w:val="4C6A524F308D4E9D8F61C2C4DCA0F933"/>
        </w:placeholder>
      </w:sdtPr>
      <w:sdtEndPr>
        <w:rPr>
          <w:highlight w:val="yellow"/>
        </w:rPr>
      </w:sdtEndPr>
      <w:sdtContent>
        <w:p w14:paraId="04F5319A" w14:textId="3D9C42C4" w:rsidR="00C97D2C" w:rsidRPr="00C97D2C" w:rsidRDefault="00000000" w:rsidP="00C97D2C">
          <w:pPr>
            <w:rPr>
              <w:rFonts w:ascii="Century Gothic" w:hAnsi="Century Gothic"/>
              <w:highlight w:val="yellow"/>
              <w:lang w:val="es-MX"/>
            </w:rPr>
          </w:pPr>
          <w:sdt>
            <w:sdtPr>
              <w:rPr>
                <w:rFonts w:ascii="Century Gothic" w:hAnsi="Century Gothic"/>
                <w:highlight w:val="yellow"/>
              </w:rPr>
              <w:id w:val="-238331987"/>
              <w:placeholder>
                <w:docPart w:val="480B3579AC4B41F480ED74E45F8E77DB"/>
              </w:placeholder>
            </w:sdtPr>
            <w:sdtContent>
              <w:r w:rsidR="00C97D2C" w:rsidRPr="00C97D2C">
                <w:rPr>
                  <w:rFonts w:ascii="Century Gothic" w:hAnsi="Century Gothic"/>
                  <w:highlight w:val="yellow"/>
                  <w:lang w:val="es-MX"/>
                </w:rPr>
                <w:t>Ingrese nombre, apellido</w:t>
              </w:r>
            </w:sdtContent>
          </w:sdt>
          <w:r w:rsidR="00C97D2C">
            <w:rPr>
              <w:rFonts w:ascii="Century Gothic" w:hAnsi="Century Gothic"/>
              <w:highlight w:val="yellow"/>
              <w:lang w:val="es-MX"/>
            </w:rPr>
            <w:t xml:space="preserve">, </w:t>
          </w:r>
          <w:r w:rsidR="00C97D2C" w:rsidRPr="008C7BC0">
            <w:rPr>
              <w:rFonts w:ascii="Century Gothic" w:hAnsi="Century Gothic"/>
              <w:highlight w:val="yellow"/>
              <w:lang w:val="es-MX"/>
            </w:rPr>
            <w:t>número de teléfono</w:t>
          </w:r>
          <w:r w:rsidR="00C97D2C">
            <w:rPr>
              <w:rFonts w:ascii="Century Gothic" w:hAnsi="Century Gothic"/>
              <w:highlight w:val="yellow"/>
              <w:lang w:val="es-MX"/>
            </w:rPr>
            <w:t xml:space="preserve"> y c</w:t>
          </w:r>
          <w:r w:rsidR="00C97D2C" w:rsidRPr="008C7BC0">
            <w:rPr>
              <w:rFonts w:ascii="Century Gothic" w:hAnsi="Century Gothic"/>
              <w:highlight w:val="yellow"/>
              <w:lang w:val="es-MX"/>
            </w:rPr>
            <w:t xml:space="preserve">orreo electrónico </w:t>
          </w:r>
        </w:p>
        <w:p w14:paraId="66138E06" w14:textId="4D7C93AC" w:rsidR="009B2722" w:rsidRPr="00FA6A55" w:rsidRDefault="00000000" w:rsidP="009B2722">
          <w:pPr>
            <w:rPr>
              <w:rFonts w:ascii="Century Gothic" w:hAnsi="Century Gothic"/>
              <w:b/>
            </w:rPr>
          </w:pPr>
        </w:p>
      </w:sdtContent>
    </w:sdt>
    <w:p w14:paraId="444545F1" w14:textId="3FE15D61" w:rsidR="000810EB" w:rsidRPr="000810EB" w:rsidRDefault="000810EB" w:rsidP="009B2722">
      <w:pPr>
        <w:pStyle w:val="NoSpacing"/>
        <w:jc w:val="center"/>
        <w:rPr>
          <w:rFonts w:ascii="Century Gothic" w:hAnsi="Century Gothic"/>
          <w:b/>
          <w:sz w:val="24"/>
          <w:szCs w:val="24"/>
          <w:lang w:val="es-MX"/>
        </w:rPr>
      </w:pPr>
      <w:r w:rsidRPr="000810EB">
        <w:rPr>
          <w:rFonts w:ascii="Century Gothic" w:hAnsi="Century Gothic"/>
          <w:b/>
          <w:sz w:val="24"/>
          <w:szCs w:val="24"/>
          <w:lang w:val="es-MX"/>
        </w:rPr>
        <w:t xml:space="preserve">Manténgase concentrado, manténgase seguro: </w:t>
      </w:r>
      <w:r w:rsidR="006E6D5D">
        <w:rPr>
          <w:rFonts w:ascii="Century Gothic" w:hAnsi="Century Gothic"/>
          <w:b/>
          <w:sz w:val="24"/>
          <w:szCs w:val="24"/>
          <w:lang w:val="es-MX"/>
        </w:rPr>
        <w:t xml:space="preserve">deje </w:t>
      </w:r>
      <w:r w:rsidRPr="000810EB">
        <w:rPr>
          <w:rFonts w:ascii="Century Gothic" w:hAnsi="Century Gothic"/>
          <w:b/>
          <w:sz w:val="24"/>
          <w:szCs w:val="24"/>
          <w:lang w:val="es-MX"/>
        </w:rPr>
        <w:t>sus aplicaciones</w:t>
      </w:r>
    </w:p>
    <w:p w14:paraId="45D0A4AC" w14:textId="68BF219E" w:rsidR="000810EB" w:rsidRPr="00FD6C3C" w:rsidRDefault="000810EB" w:rsidP="009B2722">
      <w:pPr>
        <w:pStyle w:val="NoSpacing"/>
        <w:jc w:val="center"/>
        <w:rPr>
          <w:rFonts w:ascii="Century Gothic" w:hAnsi="Century Gothic" w:cstheme="minorBidi"/>
          <w:bCs/>
          <w:i/>
          <w:iCs/>
          <w:sz w:val="24"/>
          <w:szCs w:val="24"/>
          <w:lang w:val="es-MX"/>
        </w:rPr>
      </w:pPr>
      <w:r w:rsidRPr="00FD6C3C">
        <w:rPr>
          <w:rFonts w:ascii="Century Gothic" w:hAnsi="Century Gothic" w:cstheme="minorBidi"/>
          <w:bCs/>
          <w:i/>
          <w:iCs/>
          <w:sz w:val="24"/>
          <w:szCs w:val="24"/>
          <w:lang w:val="es-MX"/>
        </w:rPr>
        <w:t>Abril es el mes de concientización sobre la conducción distraída</w:t>
      </w:r>
    </w:p>
    <w:p w14:paraId="6B6AC559" w14:textId="77777777" w:rsidR="009B2722" w:rsidRPr="00FD6C3C" w:rsidRDefault="009B2722" w:rsidP="009B2722">
      <w:pPr>
        <w:rPr>
          <w:rFonts w:ascii="Century Gothic" w:eastAsia="Cambria" w:hAnsi="Century Gothic"/>
          <w:lang w:val="es-MX"/>
        </w:rPr>
      </w:pPr>
    </w:p>
    <w:p w14:paraId="47675715" w14:textId="022DA4A1" w:rsidR="00FD6C3C" w:rsidRPr="00FD6C3C" w:rsidRDefault="00FD6C3C" w:rsidP="009B2722">
      <w:pPr>
        <w:rPr>
          <w:rFonts w:ascii="Century Gothic" w:eastAsia="Cambria" w:hAnsi="Century Gothic"/>
          <w:lang w:val="es-MX"/>
        </w:rPr>
      </w:pPr>
      <w:r w:rsidRPr="00CE5D4E">
        <w:rPr>
          <w:rFonts w:ascii="Century Gothic" w:eastAsia="Cambria" w:hAnsi="Century Gothic"/>
          <w:highlight w:val="yellow"/>
          <w:lang w:val="es-MX"/>
        </w:rPr>
        <w:t>Ingrese su ciudad</w:t>
      </w:r>
      <w:r w:rsidRPr="00FD6C3C">
        <w:rPr>
          <w:rFonts w:ascii="Century Gothic" w:eastAsia="Cambria" w:hAnsi="Century Gothic"/>
          <w:lang w:val="es-MX"/>
        </w:rPr>
        <w:t xml:space="preserve">, California: abril es el mes de concientización sobre la conducción distraída y un momento para poner la seguridad en el asiento del conductor. </w:t>
      </w:r>
      <w:r w:rsidR="00624FAF" w:rsidRPr="00D7048C">
        <w:rPr>
          <w:rFonts w:ascii="Century Gothic" w:eastAsia="Cambria" w:hAnsi="Century Gothic"/>
          <w:highlight w:val="yellow"/>
          <w:lang w:val="es-MX"/>
        </w:rPr>
        <w:t>Ingrese su Policía</w:t>
      </w:r>
      <w:r w:rsidRPr="00D7048C">
        <w:rPr>
          <w:rFonts w:ascii="Century Gothic" w:eastAsia="Cambria" w:hAnsi="Century Gothic"/>
          <w:highlight w:val="yellow"/>
          <w:lang w:val="es-MX"/>
        </w:rPr>
        <w:t xml:space="preserve"> o el Departamento del Sheriff</w:t>
      </w:r>
      <w:r w:rsidRPr="00FD6C3C">
        <w:rPr>
          <w:rFonts w:ascii="Century Gothic" w:eastAsia="Cambria" w:hAnsi="Century Gothic"/>
          <w:lang w:val="es-MX"/>
        </w:rPr>
        <w:t xml:space="preserve"> buscarán activamente conductores durante todo el mes que violen la ley estatal de teléfonos celulares manos libres.</w:t>
      </w:r>
    </w:p>
    <w:p w14:paraId="7F3581B0" w14:textId="77777777" w:rsidR="009B2722" w:rsidRPr="00FD6C3C" w:rsidRDefault="009B2722" w:rsidP="009B2722">
      <w:pPr>
        <w:rPr>
          <w:rFonts w:ascii="Century Gothic" w:eastAsia="Cambria" w:hAnsi="Century Gothic"/>
          <w:lang w:val="es-MX"/>
        </w:rPr>
      </w:pPr>
    </w:p>
    <w:p w14:paraId="135ABDA2" w14:textId="07BB0F92" w:rsidR="00FD6C3C" w:rsidRPr="00F0256C" w:rsidRDefault="00FD6C3C" w:rsidP="009B2722">
      <w:pPr>
        <w:rPr>
          <w:rFonts w:ascii="Century Gothic" w:eastAsia="Cambria" w:hAnsi="Century Gothic"/>
          <w:lang w:val="es-MX"/>
        </w:rPr>
      </w:pPr>
      <w:r w:rsidRPr="00FD6C3C">
        <w:rPr>
          <w:rFonts w:ascii="Century Gothic" w:eastAsia="Cambria" w:hAnsi="Century Gothic"/>
          <w:lang w:val="es-MX"/>
        </w:rPr>
        <w:t>"En la vida acelerada de hoy, es común perder la concentración mientras conduce", decían</w:t>
      </w:r>
      <w:r w:rsidR="00D7048C">
        <w:rPr>
          <w:rFonts w:ascii="Century Gothic" w:eastAsia="Cambria" w:hAnsi="Century Gothic"/>
          <w:lang w:val="es-MX"/>
        </w:rPr>
        <w:t xml:space="preserve"> </w:t>
      </w:r>
      <w:r w:rsidR="00D7048C" w:rsidRPr="00D7048C">
        <w:rPr>
          <w:rFonts w:ascii="Century Gothic" w:eastAsia="Cambria" w:hAnsi="Century Gothic"/>
          <w:highlight w:val="yellow"/>
          <w:lang w:val="es-MX"/>
        </w:rPr>
        <w:t>Ingrese el nombre y apellido de su Policía o el Departamento del Sherif</w:t>
      </w:r>
      <w:r w:rsidR="00D7048C">
        <w:rPr>
          <w:rFonts w:ascii="Century Gothic" w:eastAsia="Cambria" w:hAnsi="Century Gothic"/>
          <w:highlight w:val="yellow"/>
          <w:lang w:val="es-MX"/>
        </w:rPr>
        <w:t xml:space="preserve"> y rango</w:t>
      </w:r>
      <w:r w:rsidRPr="00FD6C3C">
        <w:rPr>
          <w:rFonts w:ascii="Century Gothic" w:eastAsia="Cambria" w:hAnsi="Century Gothic"/>
          <w:lang w:val="es-MX"/>
        </w:rPr>
        <w:t xml:space="preserve">. "El Mes de Concientización sobre la Conducción Distraída es un recordatorio crucial de que incluso un momento de falta de atención o una rápida </w:t>
      </w:r>
      <w:r w:rsidR="006E6D5D">
        <w:rPr>
          <w:rFonts w:ascii="Century Gothic" w:eastAsia="Cambria" w:hAnsi="Century Gothic"/>
          <w:lang w:val="es-MX"/>
        </w:rPr>
        <w:t>m</w:t>
      </w:r>
      <w:r w:rsidRPr="00FD6C3C">
        <w:rPr>
          <w:rFonts w:ascii="Century Gothic" w:eastAsia="Cambria" w:hAnsi="Century Gothic"/>
          <w:lang w:val="es-MX"/>
        </w:rPr>
        <w:t>ira</w:t>
      </w:r>
      <w:r w:rsidR="006E6D5D">
        <w:rPr>
          <w:rFonts w:ascii="Century Gothic" w:eastAsia="Cambria" w:hAnsi="Century Gothic"/>
          <w:lang w:val="es-MX"/>
        </w:rPr>
        <w:t>da</w:t>
      </w:r>
      <w:r w:rsidRPr="00FD6C3C">
        <w:rPr>
          <w:rFonts w:ascii="Century Gothic" w:eastAsia="Cambria" w:hAnsi="Century Gothic"/>
          <w:lang w:val="es-MX"/>
        </w:rPr>
        <w:t xml:space="preserve"> </w:t>
      </w:r>
      <w:r w:rsidR="006E6D5D">
        <w:rPr>
          <w:rFonts w:ascii="Century Gothic" w:eastAsia="Cambria" w:hAnsi="Century Gothic"/>
          <w:lang w:val="es-MX"/>
        </w:rPr>
        <w:t>a</w:t>
      </w:r>
      <w:r w:rsidRPr="00FD6C3C">
        <w:rPr>
          <w:rFonts w:ascii="Century Gothic" w:eastAsia="Cambria" w:hAnsi="Century Gothic"/>
          <w:lang w:val="es-MX"/>
        </w:rPr>
        <w:t>l teléfono puede tener graves consecuencias. Dejemos las aplicaciones y</w:t>
      </w:r>
      <w:r w:rsidR="006E6D5D">
        <w:rPr>
          <w:rFonts w:ascii="Century Gothic" w:eastAsia="Cambria" w:hAnsi="Century Gothic"/>
          <w:lang w:val="es-MX"/>
        </w:rPr>
        <w:t xml:space="preserve"> </w:t>
      </w:r>
      <w:r w:rsidRPr="00FD6C3C">
        <w:rPr>
          <w:rFonts w:ascii="Century Gothic" w:eastAsia="Cambria" w:hAnsi="Century Gothic"/>
          <w:lang w:val="es-MX"/>
        </w:rPr>
        <w:t>mantengamos la vista en la carretera. Antes de arrancar el coche, silenci</w:t>
      </w:r>
      <w:r w:rsidR="006E6D5D">
        <w:rPr>
          <w:rFonts w:ascii="Century Gothic" w:eastAsia="Cambria" w:hAnsi="Century Gothic"/>
          <w:lang w:val="es-MX"/>
        </w:rPr>
        <w:t>e</w:t>
      </w:r>
      <w:r w:rsidRPr="00FD6C3C">
        <w:rPr>
          <w:rFonts w:ascii="Century Gothic" w:eastAsia="Cambria" w:hAnsi="Century Gothic"/>
          <w:lang w:val="es-MX"/>
        </w:rPr>
        <w:t xml:space="preserve"> el teléfono o mét</w:t>
      </w:r>
      <w:r w:rsidR="006E6D5D">
        <w:rPr>
          <w:rFonts w:ascii="Century Gothic" w:eastAsia="Cambria" w:hAnsi="Century Gothic"/>
          <w:lang w:val="es-MX"/>
        </w:rPr>
        <w:t>a</w:t>
      </w:r>
      <w:r w:rsidRPr="00FD6C3C">
        <w:rPr>
          <w:rFonts w:ascii="Century Gothic" w:eastAsia="Cambria" w:hAnsi="Century Gothic"/>
          <w:lang w:val="es-MX"/>
        </w:rPr>
        <w:t xml:space="preserve">lo en la guantera, el maletero o el asiento trasero. </w:t>
      </w:r>
      <w:r w:rsidRPr="00F0256C">
        <w:rPr>
          <w:rFonts w:ascii="Century Gothic" w:eastAsia="Cambria" w:hAnsi="Century Gothic"/>
          <w:lang w:val="es-MX"/>
        </w:rPr>
        <w:t xml:space="preserve">Cualquier </w:t>
      </w:r>
      <w:r w:rsidR="006E6D5D" w:rsidRPr="00F0256C">
        <w:rPr>
          <w:rFonts w:ascii="Century Gothic" w:eastAsia="Cambria" w:hAnsi="Century Gothic"/>
          <w:lang w:val="es-MX"/>
        </w:rPr>
        <w:t>lugar</w:t>
      </w:r>
      <w:r w:rsidRPr="00F0256C">
        <w:rPr>
          <w:rFonts w:ascii="Century Gothic" w:eastAsia="Cambria" w:hAnsi="Century Gothic"/>
          <w:lang w:val="es-MX"/>
        </w:rPr>
        <w:t xml:space="preserve"> que no</w:t>
      </w:r>
      <w:r w:rsidR="006E6D5D" w:rsidRPr="00F0256C">
        <w:rPr>
          <w:rFonts w:ascii="Century Gothic" w:eastAsia="Cambria" w:hAnsi="Century Gothic"/>
          <w:lang w:val="es-MX"/>
        </w:rPr>
        <w:t xml:space="preserve"> este a su alcance</w:t>
      </w:r>
      <w:r w:rsidRPr="00F0256C">
        <w:rPr>
          <w:rFonts w:ascii="Century Gothic" w:eastAsia="Cambria" w:hAnsi="Century Gothic"/>
          <w:lang w:val="es-MX"/>
        </w:rPr>
        <w:t>."</w:t>
      </w:r>
    </w:p>
    <w:p w14:paraId="21CC46B0" w14:textId="77777777" w:rsidR="00FD6C3C" w:rsidRPr="00F0256C" w:rsidRDefault="00FD6C3C" w:rsidP="009B2722">
      <w:pPr>
        <w:rPr>
          <w:rFonts w:ascii="Century Gothic" w:hAnsi="Century Gothic"/>
          <w:lang w:val="es-MX"/>
        </w:rPr>
      </w:pPr>
    </w:p>
    <w:p w14:paraId="5AD7F2A8" w14:textId="101134A6" w:rsidR="00FD6C3C" w:rsidRPr="00FD6C3C" w:rsidRDefault="00FD6C3C" w:rsidP="009B2722">
      <w:pPr>
        <w:rPr>
          <w:rFonts w:ascii="Century Gothic" w:hAnsi="Century Gothic"/>
          <w:lang w:val="es-MX"/>
        </w:rPr>
      </w:pPr>
      <w:r w:rsidRPr="00FD6C3C">
        <w:rPr>
          <w:rFonts w:ascii="Century Gothic" w:hAnsi="Century Gothic"/>
          <w:lang w:val="es-MX"/>
        </w:rPr>
        <w:t xml:space="preserve">Según la </w:t>
      </w:r>
      <w:hyperlink r:id="rId5" w:history="1">
        <w:r w:rsidRPr="00FD6C3C">
          <w:rPr>
            <w:rStyle w:val="Hyperlink"/>
            <w:rFonts w:ascii="Century Gothic" w:eastAsiaTheme="majorEastAsia" w:hAnsi="Century Gothic"/>
            <w:lang w:val="es-MX"/>
          </w:rPr>
          <w:t>Encuesta de opinión pública estatal de California de 2023</w:t>
        </w:r>
      </w:hyperlink>
      <w:r w:rsidRPr="00FD6C3C">
        <w:rPr>
          <w:rFonts w:ascii="Century Gothic" w:hAnsi="Century Gothic"/>
          <w:lang w:val="es-MX"/>
        </w:rPr>
        <w:t xml:space="preserve">, más del 74 % de los conductores encuestados dijeron que conducir distraído debido a los mensajes de texto era su mayor preocupación de seguridad. En 2021, al menos </w:t>
      </w:r>
      <w:hyperlink r:id="rId6" w:history="1">
        <w:r w:rsidRPr="00FD6C3C">
          <w:rPr>
            <w:rStyle w:val="Hyperlink"/>
            <w:rFonts w:ascii="Century Gothic" w:eastAsiaTheme="majorEastAsia" w:hAnsi="Century Gothic"/>
            <w:lang w:val="es-MX"/>
          </w:rPr>
          <w:t>140 personas murieron en choques de tránsito por conducción distraída</w:t>
        </w:r>
      </w:hyperlink>
      <w:r w:rsidRPr="00FD6C3C">
        <w:rPr>
          <w:rFonts w:ascii="Century Gothic" w:hAnsi="Century Gothic"/>
          <w:lang w:val="es-MX"/>
        </w:rPr>
        <w:t xml:space="preserve"> en California. Es probable que las cifras no se</w:t>
      </w:r>
      <w:r w:rsidR="004F0F74">
        <w:rPr>
          <w:rFonts w:ascii="Century Gothic" w:hAnsi="Century Gothic"/>
          <w:lang w:val="es-MX"/>
        </w:rPr>
        <w:t>an reportadas del todo</w:t>
      </w:r>
      <w:r w:rsidRPr="00FD6C3C">
        <w:rPr>
          <w:rFonts w:ascii="Century Gothic" w:hAnsi="Century Gothic"/>
          <w:lang w:val="es-MX"/>
        </w:rPr>
        <w:t xml:space="preserve"> porque los agentes encargados de hacer cumplir la ley no siempre pueden determinar si la distracción fue un factor en un </w:t>
      </w:r>
      <w:r w:rsidR="004F0F74">
        <w:rPr>
          <w:rFonts w:ascii="Century Gothic" w:hAnsi="Century Gothic"/>
          <w:lang w:val="es-MX"/>
        </w:rPr>
        <w:t>choque</w:t>
      </w:r>
      <w:r w:rsidRPr="00FD6C3C">
        <w:rPr>
          <w:rFonts w:ascii="Century Gothic" w:hAnsi="Century Gothic"/>
          <w:lang w:val="es-MX"/>
        </w:rPr>
        <w:t>.</w:t>
      </w:r>
    </w:p>
    <w:p w14:paraId="0B43CD01" w14:textId="77777777" w:rsidR="00FD6C3C" w:rsidRPr="00F0256C" w:rsidRDefault="00FD6C3C" w:rsidP="009B2722">
      <w:pPr>
        <w:rPr>
          <w:rFonts w:ascii="Century Gothic" w:hAnsi="Century Gothic"/>
          <w:lang w:val="es-MX"/>
        </w:rPr>
      </w:pPr>
    </w:p>
    <w:p w14:paraId="2FDC7CB4" w14:textId="2E784DDC" w:rsidR="00FD6C3C" w:rsidRDefault="0025125A" w:rsidP="009B2722">
      <w:pPr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>Bajo</w:t>
      </w:r>
      <w:r w:rsidR="00FD6C3C" w:rsidRPr="00FD6C3C">
        <w:rPr>
          <w:rFonts w:ascii="Century Gothic" w:hAnsi="Century Gothic"/>
          <w:lang w:val="es-MX"/>
        </w:rPr>
        <w:t xml:space="preserve"> la ley actual, los conductores no pueden sostener un teléfono o dispositivo de comunicación electrónica mientras conducen un vehículo, incluso cuando están detenidos en un semáforo en rojo. Esto incluye hablar, enviar mensajes de texto o usar una aplicación. Usar un teléfono celular mientras conduce se castiga con una multa, y violar la ley de manos libres por segunda vez dentro de los 36 meses posteriores a una condena anterior por el mismo delito resultará en la adición de un punto al historial del conductor.</w:t>
      </w:r>
    </w:p>
    <w:p w14:paraId="0BB76971" w14:textId="77777777" w:rsidR="00FD6C3C" w:rsidRPr="00F0256C" w:rsidRDefault="00FD6C3C" w:rsidP="009B2722">
      <w:pPr>
        <w:pStyle w:val="Default"/>
        <w:rPr>
          <w:rFonts w:ascii="Century Gothic" w:hAnsi="Century Gothic"/>
          <w:lang w:val="es-MX"/>
        </w:rPr>
      </w:pPr>
    </w:p>
    <w:p w14:paraId="399ABDAE" w14:textId="2AC3C38B" w:rsidR="00FD6C3C" w:rsidRPr="0025125A" w:rsidRDefault="00FD6C3C" w:rsidP="0025125A">
      <w:pPr>
        <w:pStyle w:val="Default"/>
        <w:rPr>
          <w:rFonts w:ascii="Century Gothic" w:hAnsi="Century Gothic"/>
          <w:lang w:val="es-MX"/>
        </w:rPr>
      </w:pPr>
      <w:r w:rsidRPr="00FD6C3C">
        <w:rPr>
          <w:rFonts w:ascii="Century Gothic" w:hAnsi="Century Gothic"/>
          <w:lang w:val="es-MX"/>
        </w:rPr>
        <w:t>Si tiene una llamada telefónica, un mensaje de texto o un correo electrónico importante, o se encuentra en una situación con otras distracciones, como buscar direcciones, deténgase en un lugar de estacionamiento seguro para completar la tarea sin ponerse a usted ni a los demás en riesgo. Otras distracciones pueden ser comer, arreglarse, alcanzar algo que cayó al suelo, ponerse o quitarse la ropa, hablar con los pasajeros o con los niños en el asiento trasero.</w:t>
      </w:r>
    </w:p>
    <w:p w14:paraId="3A9C0011" w14:textId="472D2A7C" w:rsidR="00FD6C3C" w:rsidRPr="00FD6C3C" w:rsidRDefault="00FD6C3C" w:rsidP="009B2722">
      <w:pPr>
        <w:rPr>
          <w:rFonts w:ascii="Century Gothic" w:hAnsi="Century Gothic"/>
          <w:lang w:val="es-MX"/>
        </w:rPr>
      </w:pPr>
      <w:r w:rsidRPr="0025125A">
        <w:rPr>
          <w:rFonts w:ascii="Century Gothic" w:hAnsi="Century Gothic"/>
          <w:highlight w:val="yellow"/>
          <w:lang w:val="es-MX"/>
        </w:rPr>
        <w:lastRenderedPageBreak/>
        <w:t>Eliminar si no corresponde</w:t>
      </w:r>
      <w:r w:rsidR="0025125A">
        <w:rPr>
          <w:rFonts w:ascii="Century Gothic" w:hAnsi="Century Gothic"/>
          <w:lang w:val="es-MX"/>
        </w:rPr>
        <w:t xml:space="preserve"> </w:t>
      </w:r>
      <w:r w:rsidRPr="00FD6C3C">
        <w:rPr>
          <w:rFonts w:ascii="Century Gothic" w:hAnsi="Century Gothic"/>
          <w:lang w:val="es-MX"/>
        </w:rPr>
        <w:t xml:space="preserve">Los fondos para controlar la conducción distraída provienen de una subvención de la Oficina de Seguridad </w:t>
      </w:r>
      <w:r w:rsidR="0025125A">
        <w:rPr>
          <w:rFonts w:ascii="Century Gothic" w:hAnsi="Century Gothic"/>
          <w:lang w:val="es-MX"/>
        </w:rPr>
        <w:t>Vial</w:t>
      </w:r>
      <w:r w:rsidRPr="00FD6C3C">
        <w:rPr>
          <w:rFonts w:ascii="Century Gothic" w:hAnsi="Century Gothic"/>
          <w:lang w:val="es-MX"/>
        </w:rPr>
        <w:t xml:space="preserve"> de California, a través de la Administración Nacional de Seguridad del Tráfico en las Carreteras.</w:t>
      </w:r>
    </w:p>
    <w:p w14:paraId="0166115D" w14:textId="77777777" w:rsidR="009B2722" w:rsidRPr="00FD6C3C" w:rsidRDefault="009B2722" w:rsidP="009B2722">
      <w:pPr>
        <w:rPr>
          <w:rFonts w:ascii="Century Gothic" w:hAnsi="Century Gothic"/>
          <w:lang w:val="es-MX"/>
        </w:rPr>
      </w:pPr>
    </w:p>
    <w:p w14:paraId="43B4DB6D" w14:textId="4B3451A1" w:rsidR="009B2722" w:rsidRPr="00FD6C3C" w:rsidRDefault="002E6021" w:rsidP="009B2722">
      <w:pPr>
        <w:pStyle w:val="NoSpacing"/>
        <w:rPr>
          <w:rFonts w:ascii="Century Gothic" w:hAnsi="Century Gothic"/>
          <w:sz w:val="24"/>
          <w:szCs w:val="24"/>
          <w:lang w:val="es-MX"/>
        </w:rPr>
      </w:pPr>
      <w:r w:rsidRPr="00FA6A5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8C1BD93" wp14:editId="12350C18">
            <wp:simplePos x="0" y="0"/>
            <wp:positionH relativeFrom="column">
              <wp:posOffset>5080</wp:posOffset>
            </wp:positionH>
            <wp:positionV relativeFrom="paragraph">
              <wp:posOffset>180340</wp:posOffset>
            </wp:positionV>
            <wp:extent cx="1601470" cy="445770"/>
            <wp:effectExtent l="0" t="0" r="0" b="0"/>
            <wp:wrapNone/>
            <wp:docPr id="1575766906" name="Picture 1575766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66906" name="Picture 157576690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722" w:rsidRPr="00FA6A55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43DE988" wp14:editId="312C5D23">
            <wp:simplePos x="0" y="0"/>
            <wp:positionH relativeFrom="column">
              <wp:posOffset>4800600</wp:posOffset>
            </wp:positionH>
            <wp:positionV relativeFrom="paragraph">
              <wp:posOffset>47689</wp:posOffset>
            </wp:positionV>
            <wp:extent cx="1371600" cy="587829"/>
            <wp:effectExtent l="0" t="0" r="0" b="0"/>
            <wp:wrapNone/>
            <wp:docPr id="1399040780" name="Picture 1399040780" descr="A logo for a phone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040780" name="Picture 1399040780" descr="A logo for a phone company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15" cy="59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2B8BF" w14:textId="77777777" w:rsidR="009B2722" w:rsidRPr="00FD6C3C" w:rsidRDefault="009B2722" w:rsidP="009B2722">
      <w:pPr>
        <w:rPr>
          <w:rFonts w:ascii="Century Gothic" w:hAnsi="Century Gothic"/>
          <w:lang w:val="es-MX"/>
        </w:rPr>
      </w:pPr>
    </w:p>
    <w:p w14:paraId="5C8635A7" w14:textId="77777777" w:rsidR="009B2722" w:rsidRPr="00FD6C3C" w:rsidRDefault="009B2722" w:rsidP="009B2722">
      <w:pPr>
        <w:rPr>
          <w:rFonts w:ascii="Century Gothic" w:hAnsi="Century Gothic"/>
          <w:lang w:val="es-MX"/>
        </w:rPr>
      </w:pPr>
    </w:p>
    <w:p w14:paraId="23C51F56" w14:textId="77777777" w:rsidR="009B2722" w:rsidRPr="00FD6C3C" w:rsidRDefault="009B2722" w:rsidP="009B2722">
      <w:pPr>
        <w:rPr>
          <w:rFonts w:ascii="Century Gothic" w:hAnsi="Century Gothic"/>
          <w:b/>
          <w:lang w:val="es-MX"/>
        </w:rPr>
      </w:pPr>
    </w:p>
    <w:p w14:paraId="5C4FEDA6" w14:textId="77777777" w:rsidR="009B2722" w:rsidRPr="00FD6C3C" w:rsidRDefault="009B2722" w:rsidP="009B2722">
      <w:pPr>
        <w:jc w:val="center"/>
        <w:rPr>
          <w:rFonts w:ascii="Century Gothic" w:hAnsi="Century Gothic"/>
          <w:b/>
          <w:lang w:val="es-MX"/>
        </w:rPr>
      </w:pPr>
    </w:p>
    <w:p w14:paraId="015CD71E" w14:textId="77777777" w:rsidR="009B2722" w:rsidRPr="00FA6A55" w:rsidRDefault="009B2722" w:rsidP="009B2722">
      <w:pPr>
        <w:jc w:val="center"/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# # #</w:t>
      </w:r>
    </w:p>
    <w:p w14:paraId="089B430F" w14:textId="77777777" w:rsidR="009B2722" w:rsidRDefault="009B2722"/>
    <w:sectPr w:rsidR="009B2722" w:rsidSect="00FF24FD">
      <w:pgSz w:w="12240" w:h="15840"/>
      <w:pgMar w:top="14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22"/>
    <w:rsid w:val="000810EB"/>
    <w:rsid w:val="0025125A"/>
    <w:rsid w:val="002E6021"/>
    <w:rsid w:val="004F0F74"/>
    <w:rsid w:val="00624FAF"/>
    <w:rsid w:val="006E6D5D"/>
    <w:rsid w:val="00805349"/>
    <w:rsid w:val="0094732D"/>
    <w:rsid w:val="009B2722"/>
    <w:rsid w:val="00A27E8C"/>
    <w:rsid w:val="00C97D2C"/>
    <w:rsid w:val="00CA66D1"/>
    <w:rsid w:val="00CE5D4E"/>
    <w:rsid w:val="00D66A95"/>
    <w:rsid w:val="00D7048C"/>
    <w:rsid w:val="00F0256C"/>
    <w:rsid w:val="00FD6C3C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38F4"/>
  <w15:chartTrackingRefBased/>
  <w15:docId w15:val="{4E0A04A6-0855-4159-8AE8-A1EE693A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72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72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722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722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722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722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722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722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722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7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7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7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7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7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7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7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7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7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72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B27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722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B27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2722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B27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27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B27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7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7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72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basedOn w:val="Normal"/>
    <w:uiPriority w:val="1"/>
    <w:qFormat/>
    <w:rsid w:val="009B2722"/>
    <w:rPr>
      <w:rFonts w:eastAsia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722"/>
    <w:rPr>
      <w:color w:val="467886" w:themeColor="hyperlink"/>
      <w:u w:val="single"/>
    </w:rPr>
  </w:style>
  <w:style w:type="paragraph" w:customStyle="1" w:styleId="Default">
    <w:name w:val="Default"/>
    <w:basedOn w:val="Normal"/>
    <w:rsid w:val="009B2722"/>
    <w:pPr>
      <w:autoSpaceDE w:val="0"/>
      <w:autoSpaceDN w:val="0"/>
    </w:pPr>
    <w:rPr>
      <w:rFonts w:eastAsia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C97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trec.berkeley.edu/2023-safetrec-traffic-safety-facts-distracted-driv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fetrec.berkeley.edu/sites/default/files/publications/final_analysis_report_public_opinion_traffic_safety_study_2023.pdf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6E41C176A45758B886DA924AA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70C4-8E0C-45D1-9851-D3143A358A8C}"/>
      </w:docPartPr>
      <w:docPartBody>
        <w:p w:rsidR="004A1068" w:rsidRDefault="0081010F" w:rsidP="0081010F">
          <w:pPr>
            <w:pStyle w:val="24F6E41C176A45758B886DA924AAE98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A524F308D4E9D8F61C2C4DCA0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8ADC-3694-402B-9265-1F14F7A31A0F}"/>
      </w:docPartPr>
      <w:docPartBody>
        <w:p w:rsidR="004A1068" w:rsidRDefault="0081010F" w:rsidP="0081010F">
          <w:pPr>
            <w:pStyle w:val="4C6A524F308D4E9D8F61C2C4DCA0F93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B3579AC4B41F480ED74E45F8E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0083-39A1-434B-8E9A-FE8C1AF49487}"/>
      </w:docPartPr>
      <w:docPartBody>
        <w:p w:rsidR="004A1068" w:rsidRDefault="0081010F" w:rsidP="0081010F">
          <w:pPr>
            <w:pStyle w:val="480B3579AC4B41F480ED74E45F8E77DB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0F"/>
    <w:rsid w:val="00055BD0"/>
    <w:rsid w:val="004A1068"/>
    <w:rsid w:val="0081010F"/>
    <w:rsid w:val="00861ACE"/>
    <w:rsid w:val="00C4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10F"/>
    <w:rPr>
      <w:color w:val="808080"/>
    </w:rPr>
  </w:style>
  <w:style w:type="paragraph" w:customStyle="1" w:styleId="24F6E41C176A45758B886DA924AAE983">
    <w:name w:val="24F6E41C176A45758B886DA924AAE983"/>
    <w:rsid w:val="0081010F"/>
  </w:style>
  <w:style w:type="paragraph" w:customStyle="1" w:styleId="4C6A524F308D4E9D8F61C2C4DCA0F933">
    <w:name w:val="4C6A524F308D4E9D8F61C2C4DCA0F933"/>
    <w:rsid w:val="0081010F"/>
  </w:style>
  <w:style w:type="paragraph" w:customStyle="1" w:styleId="480B3579AC4B41F480ED74E45F8E77DB">
    <w:name w:val="480B3579AC4B41F480ED74E45F8E77DB"/>
    <w:rsid w:val="00810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BCA16B29-9819-4BCC-8758-3D59A5A5EBF0}"/>
</file>

<file path=customXml/itemProps2.xml><?xml version="1.0" encoding="utf-8"?>
<ds:datastoreItem xmlns:ds="http://schemas.openxmlformats.org/officeDocument/2006/customXml" ds:itemID="{D17A2137-F48D-40A2-B274-FD331E3D79A3}"/>
</file>

<file path=customXml/itemProps3.xml><?xml version="1.0" encoding="utf-8"?>
<ds:datastoreItem xmlns:ds="http://schemas.openxmlformats.org/officeDocument/2006/customXml" ds:itemID="{861FBD87-3456-46D7-B9C8-827C8FAC75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Mancera</dc:creator>
  <cp:keywords/>
  <dc:description/>
  <cp:lastModifiedBy>DeMelo, Samantha@OTS</cp:lastModifiedBy>
  <cp:revision>3</cp:revision>
  <dcterms:created xsi:type="dcterms:W3CDTF">2024-03-28T22:02:00Z</dcterms:created>
  <dcterms:modified xsi:type="dcterms:W3CDTF">2024-03-29T16:19:00Z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