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EA15" w14:textId="77777777" w:rsidR="0089315C" w:rsidRPr="0089315C" w:rsidRDefault="0089315C" w:rsidP="0089315C">
      <w:pPr>
        <w:pStyle w:val="Title"/>
        <w:ind w:right="0"/>
        <w:jc w:val="right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 w:rsidRPr="0089315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9288795" wp14:editId="72E60411">
            <wp:extent cx="836525" cy="685800"/>
            <wp:effectExtent l="0" t="0" r="0" b="0"/>
            <wp:docPr id="993604405" name="Picture 9936044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15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D36EF11" wp14:editId="3F7E58C9">
            <wp:extent cx="1028277" cy="685709"/>
            <wp:effectExtent l="0" t="0" r="0" b="635"/>
            <wp:docPr id="1935403171" name="Picture 193540317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0" t="13786" r="17898" b="16575"/>
                    <a:stretch/>
                  </pic:blipFill>
                  <pic:spPr bwMode="auto">
                    <a:xfrm>
                      <a:off x="0" y="0"/>
                      <a:ext cx="1028414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315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D20E95D" wp14:editId="22A58687">
            <wp:extent cx="690880" cy="685764"/>
            <wp:effectExtent l="0" t="0" r="0" b="635"/>
            <wp:docPr id="310150560" name="Picture 3101505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8"/>
                    <a:stretch/>
                  </pic:blipFill>
                  <pic:spPr bwMode="auto">
                    <a:xfrm>
                      <a:off x="0" y="0"/>
                      <a:ext cx="690916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833D3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</w:rPr>
      </w:pPr>
    </w:p>
    <w:p w14:paraId="486CB2E5" w14:textId="77777777" w:rsidR="00525EBF" w:rsidRPr="0089315C" w:rsidRDefault="00525EBF" w:rsidP="00525EBF">
      <w:pPr>
        <w:pStyle w:val="Title"/>
        <w:ind w:right="0"/>
        <w:jc w:val="left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  <w:t>Add Agency Logo</w:t>
      </w:r>
    </w:p>
    <w:p w14:paraId="60EB92D4" w14:textId="77777777" w:rsidR="00525EBF" w:rsidRDefault="00525EBF" w:rsidP="0089315C">
      <w:pPr>
        <w:rPr>
          <w:rFonts w:ascii="Century Gothic" w:eastAsia="Century Gothic" w:hAnsi="Century Gothic" w:cs="Century Gothic"/>
          <w:b/>
          <w:bCs/>
        </w:rPr>
      </w:pPr>
    </w:p>
    <w:p w14:paraId="6CF8D36E" w14:textId="220625F9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</w:rPr>
      </w:pPr>
      <w:r w:rsidRPr="0089315C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20D4227E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</w:rPr>
      </w:pPr>
    </w:p>
    <w:p w14:paraId="053C037C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Date</w:t>
      </w:r>
    </w:p>
    <w:p w14:paraId="6A5E5900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Contact First Name Last Name</w:t>
      </w:r>
    </w:p>
    <w:p w14:paraId="4089549A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Contact Email</w:t>
      </w:r>
    </w:p>
    <w:p w14:paraId="6F7F7E98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Contact Phone Number</w:t>
      </w:r>
    </w:p>
    <w:p w14:paraId="6FDE7F75" w14:textId="237B8748" w:rsidR="00AC694D" w:rsidRPr="0089315C" w:rsidRDefault="745B2A49" w:rsidP="001C63BD">
      <w:pPr>
        <w:pStyle w:val="Heading1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89315C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  <w:highlight w:val="yellow"/>
        </w:rPr>
        <w:t>Enter Agency name</w:t>
      </w:r>
      <w:r w:rsidRPr="0089315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C63BD" w:rsidRPr="0089315C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Holding </w:t>
      </w:r>
      <w:r w:rsidR="00333DB6" w:rsidRPr="0089315C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 xml:space="preserve">Motorcycle Safety </w:t>
      </w:r>
      <w:r w:rsidR="0089315C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br/>
      </w:r>
      <w:r w:rsidR="00333DB6" w:rsidRPr="0089315C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>Enforcement</w:t>
      </w:r>
      <w:r w:rsidR="001C63BD" w:rsidRPr="0089315C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 xml:space="preserve"> Operation </w:t>
      </w:r>
      <w:r w:rsidR="001C63BD" w:rsidRPr="0089315C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  <w:highlight w:val="yellow"/>
        </w:rPr>
        <w:t>Enter Month and Day</w:t>
      </w:r>
    </w:p>
    <w:p w14:paraId="5318A7A6" w14:textId="77777777" w:rsidR="00133773" w:rsidRPr="0089315C" w:rsidRDefault="00133773" w:rsidP="530897DA">
      <w:pPr>
        <w:rPr>
          <w:rFonts w:ascii="Century Gothic" w:eastAsia="Century Gothic" w:hAnsi="Century Gothic" w:cs="Century Gothic"/>
        </w:rPr>
      </w:pPr>
    </w:p>
    <w:p w14:paraId="763C3D84" w14:textId="5FEA8E86" w:rsidR="00333DB6" w:rsidRPr="0089315C" w:rsidRDefault="2E880491" w:rsidP="530897DA">
      <w:pPr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  <w:highlight w:val="yellow"/>
        </w:rPr>
        <w:t>Enter City</w:t>
      </w:r>
      <w:r w:rsidRPr="0089315C">
        <w:rPr>
          <w:rFonts w:ascii="Century Gothic" w:eastAsia="Century Gothic" w:hAnsi="Century Gothic" w:cs="Century Gothic"/>
        </w:rPr>
        <w:t xml:space="preserve">, Calif. – </w:t>
      </w:r>
      <w:r w:rsidRPr="0089315C">
        <w:rPr>
          <w:rFonts w:ascii="Century Gothic" w:eastAsia="Century Gothic" w:hAnsi="Century Gothic" w:cs="Century Gothic"/>
          <w:highlight w:val="yellow"/>
        </w:rPr>
        <w:t>Enter Agency name</w:t>
      </w:r>
      <w:r w:rsidR="00133773" w:rsidRPr="0089315C">
        <w:rPr>
          <w:rFonts w:ascii="Century Gothic" w:eastAsia="Century Gothic" w:hAnsi="Century Gothic" w:cs="Century Gothic"/>
        </w:rPr>
        <w:t xml:space="preserve"> will </w:t>
      </w:r>
      <w:r w:rsidR="00333DB6" w:rsidRPr="0089315C">
        <w:rPr>
          <w:rFonts w:ascii="Century Gothic" w:eastAsia="Century Gothic" w:hAnsi="Century Gothic" w:cs="Century Gothic"/>
        </w:rPr>
        <w:t>have extra officers</w:t>
      </w:r>
      <w:r w:rsidR="001C63BD" w:rsidRPr="0089315C">
        <w:rPr>
          <w:rFonts w:ascii="Century Gothic" w:eastAsia="Century Gothic" w:hAnsi="Century Gothic" w:cs="Century Gothic"/>
        </w:rPr>
        <w:t xml:space="preserve"> </w:t>
      </w:r>
      <w:r w:rsidR="00AD29DF" w:rsidRPr="0089315C">
        <w:rPr>
          <w:rFonts w:ascii="Century Gothic" w:eastAsia="Century Gothic" w:hAnsi="Century Gothic" w:cs="Century Gothic"/>
        </w:rPr>
        <w:t xml:space="preserve">on patrol </w:t>
      </w:r>
      <w:r w:rsidR="00AD29DF" w:rsidRPr="0089315C">
        <w:rPr>
          <w:rFonts w:ascii="Century Gothic" w:eastAsia="Century Gothic" w:hAnsi="Century Gothic" w:cs="Century Gothic"/>
          <w:highlight w:val="yellow"/>
        </w:rPr>
        <w:t>Enter Month and Day</w:t>
      </w:r>
      <w:r w:rsidR="00AD29DF" w:rsidRPr="0089315C">
        <w:rPr>
          <w:rFonts w:ascii="Century Gothic" w:eastAsia="Century Gothic" w:hAnsi="Century Gothic" w:cs="Century Gothic"/>
        </w:rPr>
        <w:t xml:space="preserve"> </w:t>
      </w:r>
      <w:r w:rsidR="00892730" w:rsidRPr="0089315C">
        <w:rPr>
          <w:rFonts w:ascii="Century Gothic" w:eastAsia="Century Gothic" w:hAnsi="Century Gothic" w:cs="Century Gothic"/>
        </w:rPr>
        <w:t xml:space="preserve">from </w:t>
      </w:r>
      <w:r w:rsidR="00892730" w:rsidRPr="0089315C">
        <w:rPr>
          <w:rFonts w:ascii="Century Gothic" w:eastAsia="Century Gothic" w:hAnsi="Century Gothic" w:cs="Century Gothic"/>
          <w:highlight w:val="yellow"/>
        </w:rPr>
        <w:t>Enter time p.m. to p.m. or a.m. to p.m.</w:t>
      </w:r>
      <w:r w:rsidR="00892730" w:rsidRPr="0089315C">
        <w:rPr>
          <w:rFonts w:ascii="Century Gothic" w:eastAsia="Century Gothic" w:hAnsi="Century Gothic" w:cs="Century Gothic"/>
        </w:rPr>
        <w:t xml:space="preserve"> </w:t>
      </w:r>
      <w:r w:rsidR="001C63BD" w:rsidRPr="0089315C">
        <w:rPr>
          <w:rFonts w:ascii="Century Gothic" w:eastAsia="Century Gothic" w:hAnsi="Century Gothic" w:cs="Century Gothic"/>
        </w:rPr>
        <w:t>looking specifically for violations made by drivers and motorcycle riders</w:t>
      </w:r>
      <w:r w:rsidR="00941C1E" w:rsidRPr="0089315C">
        <w:rPr>
          <w:rFonts w:ascii="Century Gothic" w:eastAsia="Century Gothic" w:hAnsi="Century Gothic" w:cs="Century Gothic"/>
        </w:rPr>
        <w:t>.</w:t>
      </w:r>
      <w:r w:rsidR="00333DB6" w:rsidRPr="0089315C">
        <w:rPr>
          <w:rFonts w:ascii="Century Gothic" w:eastAsia="Century Gothic" w:hAnsi="Century Gothic" w:cs="Century Gothic"/>
        </w:rPr>
        <w:t xml:space="preserve"> </w:t>
      </w:r>
    </w:p>
    <w:p w14:paraId="475D24E2" w14:textId="7027D1DA" w:rsidR="00333DB6" w:rsidRPr="0089315C" w:rsidRDefault="00333DB6" w:rsidP="530897DA">
      <w:pPr>
        <w:rPr>
          <w:rFonts w:ascii="Century Gothic" w:eastAsia="Century Gothic" w:hAnsi="Century Gothic" w:cs="Century Gothic"/>
        </w:rPr>
      </w:pPr>
    </w:p>
    <w:p w14:paraId="42AA84EB" w14:textId="1FF6F18B" w:rsidR="00892730" w:rsidRPr="0089315C" w:rsidRDefault="00892730" w:rsidP="530897DA">
      <w:pPr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</w:rPr>
        <w:t>The top primary crash factors for motorcycles are unsafe speed, improper turning, right-of-way violations, driving under the influence and unsafe lane changes.</w:t>
      </w:r>
      <w:r w:rsidR="00475D5E" w:rsidRPr="0089315C">
        <w:rPr>
          <w:rFonts w:ascii="Century Gothic" w:eastAsia="Century Gothic" w:hAnsi="Century Gothic" w:cs="Century Gothic"/>
        </w:rPr>
        <w:t xml:space="preserve"> Speeding is the most common</w:t>
      </w:r>
      <w:r w:rsidR="00941C1E" w:rsidRPr="0089315C">
        <w:rPr>
          <w:rFonts w:ascii="Century Gothic" w:eastAsia="Century Gothic" w:hAnsi="Century Gothic" w:cs="Century Gothic"/>
        </w:rPr>
        <w:t xml:space="preserve"> factor</w:t>
      </w:r>
      <w:r w:rsidR="00475D5E" w:rsidRPr="0089315C">
        <w:rPr>
          <w:rFonts w:ascii="Century Gothic" w:eastAsia="Century Gothic" w:hAnsi="Century Gothic" w:cs="Century Gothic"/>
        </w:rPr>
        <w:t>, account</w:t>
      </w:r>
      <w:r w:rsidR="7986C462" w:rsidRPr="0089315C">
        <w:rPr>
          <w:rFonts w:ascii="Century Gothic" w:eastAsia="Century Gothic" w:hAnsi="Century Gothic" w:cs="Century Gothic"/>
        </w:rPr>
        <w:t>ing</w:t>
      </w:r>
      <w:r w:rsidR="00475D5E" w:rsidRPr="0089315C">
        <w:rPr>
          <w:rFonts w:ascii="Century Gothic" w:eastAsia="Century Gothic" w:hAnsi="Century Gothic" w:cs="Century Gothic"/>
        </w:rPr>
        <w:t xml:space="preserve"> for nearly a third of all crashes in the state.</w:t>
      </w:r>
    </w:p>
    <w:p w14:paraId="09CA401D" w14:textId="54846C4F" w:rsidR="5E6A6630" w:rsidRPr="0089315C" w:rsidRDefault="5E6A6630" w:rsidP="5E6A6630">
      <w:pPr>
        <w:rPr>
          <w:rFonts w:ascii="Century Gothic" w:eastAsia="Century Gothic" w:hAnsi="Century Gothic" w:cs="Century Gothic"/>
        </w:rPr>
      </w:pPr>
    </w:p>
    <w:p w14:paraId="04D058E9" w14:textId="0B577AD4" w:rsidR="5E6A6630" w:rsidRPr="0089315C" w:rsidRDefault="367ED033" w:rsidP="5E6A6630">
      <w:pPr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</w:rPr>
        <w:t>To help protect you and your family, keep the following tips in mind while driving or riding:</w:t>
      </w:r>
    </w:p>
    <w:p w14:paraId="2C1179E7" w14:textId="77777777" w:rsidR="00941C1E" w:rsidRPr="0089315C" w:rsidRDefault="00941C1E" w:rsidP="5E6A6630">
      <w:pPr>
        <w:rPr>
          <w:rFonts w:ascii="Century Gothic" w:eastAsia="Century Gothic" w:hAnsi="Century Gothic" w:cs="Century Gothic"/>
        </w:rPr>
      </w:pPr>
    </w:p>
    <w:p w14:paraId="26189A0A" w14:textId="74C86E0D" w:rsidR="367ED033" w:rsidRPr="0089315C" w:rsidRDefault="367ED033" w:rsidP="5E6A6630">
      <w:pPr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  <w:b/>
          <w:bCs/>
          <w:color w:val="000000" w:themeColor="text1"/>
        </w:rPr>
        <w:t>Drivers</w:t>
      </w:r>
    </w:p>
    <w:p w14:paraId="32D83244" w14:textId="097D3576" w:rsidR="367ED033" w:rsidRPr="0089315C" w:rsidRDefault="367ED033" w:rsidP="5E6A6630">
      <w:pPr>
        <w:pStyle w:val="ListParagraph0"/>
        <w:numPr>
          <w:ilvl w:val="0"/>
          <w:numId w:val="2"/>
        </w:numPr>
        <w:spacing w:after="200" w:line="276" w:lineRule="auto"/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</w:rPr>
        <w:t>Always check twice for motorcycles</w:t>
      </w:r>
      <w:r w:rsidR="7DA2B53F" w:rsidRPr="0089315C">
        <w:rPr>
          <w:rFonts w:ascii="Century Gothic" w:eastAsia="Century Gothic" w:hAnsi="Century Gothic" w:cs="Century Gothic"/>
        </w:rPr>
        <w:t xml:space="preserve"> in </w:t>
      </w:r>
      <w:r w:rsidRPr="0089315C">
        <w:rPr>
          <w:rFonts w:ascii="Century Gothic" w:eastAsia="Century Gothic" w:hAnsi="Century Gothic" w:cs="Century Gothic"/>
        </w:rPr>
        <w:t>your mirrors and blind spots.</w:t>
      </w:r>
    </w:p>
    <w:p w14:paraId="70D717A0" w14:textId="2B98ED93" w:rsidR="367ED033" w:rsidRPr="0089315C" w:rsidRDefault="367ED033" w:rsidP="5E6A6630">
      <w:pPr>
        <w:pStyle w:val="ListParagraph0"/>
        <w:numPr>
          <w:ilvl w:val="0"/>
          <w:numId w:val="2"/>
        </w:numPr>
        <w:spacing w:after="200" w:line="276" w:lineRule="auto"/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</w:rPr>
        <w:t>Use your signal when changing lanes.</w:t>
      </w:r>
    </w:p>
    <w:p w14:paraId="29D695BA" w14:textId="0DDDB237" w:rsidR="367ED033" w:rsidRPr="0089315C" w:rsidRDefault="367ED033" w:rsidP="5E6A6630">
      <w:pPr>
        <w:pStyle w:val="ListParagraph0"/>
        <w:numPr>
          <w:ilvl w:val="0"/>
          <w:numId w:val="2"/>
        </w:numPr>
        <w:spacing w:after="200" w:line="276" w:lineRule="auto"/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</w:rPr>
        <w:t>Never follow a motorcycle too closely. Always keep a safe distance.</w:t>
      </w:r>
    </w:p>
    <w:p w14:paraId="2C0BBAF1" w14:textId="343392EE" w:rsidR="367ED033" w:rsidRPr="0089315C" w:rsidRDefault="367ED033" w:rsidP="5E6A6630">
      <w:pPr>
        <w:pStyle w:val="ListParagraph0"/>
        <w:numPr>
          <w:ilvl w:val="0"/>
          <w:numId w:val="2"/>
        </w:numPr>
        <w:spacing w:after="200" w:line="276" w:lineRule="auto"/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</w:rPr>
        <w:t>When at an intersection, allow enough space before turning.</w:t>
      </w:r>
    </w:p>
    <w:p w14:paraId="228CBBAC" w14:textId="3318F888" w:rsidR="367ED033" w:rsidRPr="0089315C" w:rsidRDefault="367ED033" w:rsidP="5E6A6630">
      <w:pPr>
        <w:spacing w:beforeAutospacing="1"/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  <w:b/>
          <w:bCs/>
          <w:color w:val="000000" w:themeColor="text1"/>
        </w:rPr>
        <w:t>Motorcyclists</w:t>
      </w:r>
    </w:p>
    <w:p w14:paraId="51873EAE" w14:textId="2A9272EC" w:rsidR="367ED033" w:rsidRPr="0089315C" w:rsidRDefault="367ED033" w:rsidP="5E6A6630">
      <w:pPr>
        <w:pStyle w:val="ListParagraph0"/>
        <w:numPr>
          <w:ilvl w:val="0"/>
          <w:numId w:val="1"/>
        </w:numPr>
        <w:spacing w:after="200" w:line="276" w:lineRule="auto"/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</w:rPr>
        <w:t xml:space="preserve">Always wear a </w:t>
      </w:r>
      <w:hyperlink r:id="rId14">
        <w:r w:rsidRPr="0089315C">
          <w:rPr>
            <w:rStyle w:val="Hyperlink"/>
            <w:rFonts w:ascii="Century Gothic" w:eastAsia="Century Gothic" w:hAnsi="Century Gothic" w:cs="Century Gothic"/>
          </w:rPr>
          <w:t>DOT compliant helmet</w:t>
        </w:r>
      </w:hyperlink>
      <w:r w:rsidRPr="0089315C">
        <w:rPr>
          <w:rFonts w:ascii="Century Gothic" w:eastAsia="Century Gothic" w:hAnsi="Century Gothic" w:cs="Century Gothic"/>
        </w:rPr>
        <w:t xml:space="preserve"> and protective gear.</w:t>
      </w:r>
    </w:p>
    <w:p w14:paraId="56F55C80" w14:textId="4F4F8CF8" w:rsidR="367ED033" w:rsidRPr="0089315C" w:rsidRDefault="367ED033" w:rsidP="5E6A6630">
      <w:pPr>
        <w:pStyle w:val="ListParagraph0"/>
        <w:numPr>
          <w:ilvl w:val="0"/>
          <w:numId w:val="1"/>
        </w:numPr>
        <w:spacing w:after="200" w:line="276" w:lineRule="auto"/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</w:rPr>
        <w:t>Consider adding reflective tape to make it easier for other drivers to see you.</w:t>
      </w:r>
    </w:p>
    <w:p w14:paraId="36BB97AE" w14:textId="1E2513B6" w:rsidR="367ED033" w:rsidRPr="0089315C" w:rsidRDefault="00613D44" w:rsidP="5E6A6630">
      <w:pPr>
        <w:pStyle w:val="ListParagraph0"/>
        <w:numPr>
          <w:ilvl w:val="0"/>
          <w:numId w:val="1"/>
        </w:numPr>
        <w:spacing w:after="200" w:line="276" w:lineRule="auto"/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</w:rPr>
        <w:t>Always keep your lights on</w:t>
      </w:r>
      <w:r w:rsidR="367ED033" w:rsidRPr="0089315C">
        <w:rPr>
          <w:rFonts w:ascii="Century Gothic" w:eastAsia="Century Gothic" w:hAnsi="Century Gothic" w:cs="Century Gothic"/>
        </w:rPr>
        <w:t>, even during the day.</w:t>
      </w:r>
    </w:p>
    <w:p w14:paraId="49C430F5" w14:textId="123FE338" w:rsidR="367ED033" w:rsidRPr="0089315C" w:rsidRDefault="367ED033" w:rsidP="5E6A6630">
      <w:pPr>
        <w:pStyle w:val="ListParagraph0"/>
        <w:numPr>
          <w:ilvl w:val="0"/>
          <w:numId w:val="1"/>
        </w:numPr>
        <w:spacing w:after="200" w:line="276" w:lineRule="auto"/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</w:rPr>
        <w:t>Don’t assume drivers see you: signal well in advance before changing lanes and watch for turning vehicles.</w:t>
      </w:r>
    </w:p>
    <w:p w14:paraId="0D883BF9" w14:textId="6902FFB7" w:rsidR="5E6A6630" w:rsidRPr="0089315C" w:rsidRDefault="00FE1D08" w:rsidP="5E6A6630">
      <w:pPr>
        <w:pStyle w:val="ListParagraph0"/>
        <w:numPr>
          <w:ilvl w:val="0"/>
          <w:numId w:val="1"/>
        </w:numPr>
        <w:spacing w:after="200" w:line="276" w:lineRule="auto"/>
        <w:rPr>
          <w:rFonts w:ascii="Century Gothic" w:hAnsi="Century Gothic"/>
        </w:rPr>
      </w:pPr>
      <w:r w:rsidRPr="0089315C">
        <w:rPr>
          <w:rFonts w:ascii="Century Gothic" w:eastAsia="Century Gothic" w:hAnsi="Century Gothic" w:cs="Century Gothic"/>
        </w:rPr>
        <w:t xml:space="preserve">Although </w:t>
      </w:r>
      <w:hyperlink r:id="rId15">
        <w:r w:rsidRPr="0089315C">
          <w:rPr>
            <w:rStyle w:val="Hyperlink"/>
            <w:rFonts w:ascii="Century Gothic" w:eastAsia="Century Gothic" w:hAnsi="Century Gothic" w:cs="Century Gothic"/>
          </w:rPr>
          <w:t>lane splitting</w:t>
        </w:r>
      </w:hyperlink>
      <w:r w:rsidRPr="0089315C">
        <w:rPr>
          <w:rFonts w:ascii="Century Gothic" w:eastAsia="Century Gothic" w:hAnsi="Century Gothic" w:cs="Century Gothic"/>
        </w:rPr>
        <w:t xml:space="preserve"> is legal,</w:t>
      </w:r>
      <w:r w:rsidR="1183517C" w:rsidRPr="0089315C">
        <w:rPr>
          <w:rFonts w:ascii="Century Gothic" w:eastAsia="Century Gothic" w:hAnsi="Century Gothic" w:cs="Century Gothic"/>
        </w:rPr>
        <w:t xml:space="preserve"> the practice is </w:t>
      </w:r>
      <w:r w:rsidR="3986325F" w:rsidRPr="0089315C">
        <w:rPr>
          <w:rFonts w:ascii="Century Gothic" w:eastAsia="Century Gothic" w:hAnsi="Century Gothic" w:cs="Century Gothic"/>
        </w:rPr>
        <w:t>not encouraged at high speeds in free-flowing traffic.</w:t>
      </w:r>
    </w:p>
    <w:p w14:paraId="56ACC2DD" w14:textId="3AB0606A" w:rsidR="57309EFB" w:rsidRPr="0089315C" w:rsidRDefault="57309EFB" w:rsidP="5E6A6630">
      <w:pPr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  <w:highlight w:val="yellow"/>
        </w:rPr>
        <w:lastRenderedPageBreak/>
        <w:t>Enter Agency name</w:t>
      </w:r>
      <w:r w:rsidR="55DEC5BA" w:rsidRPr="0089315C">
        <w:rPr>
          <w:rFonts w:ascii="Century Gothic" w:eastAsia="Century Gothic" w:hAnsi="Century Gothic" w:cs="Century Gothic"/>
        </w:rPr>
        <w:t xml:space="preserve"> will hold anothe</w:t>
      </w:r>
      <w:r w:rsidR="62FEB6B7" w:rsidRPr="0089315C">
        <w:rPr>
          <w:rFonts w:ascii="Century Gothic" w:eastAsia="Century Gothic" w:hAnsi="Century Gothic" w:cs="Century Gothic"/>
        </w:rPr>
        <w:t xml:space="preserve">r motorcycle safety enforcement operation </w:t>
      </w:r>
      <w:r w:rsidR="62FEB6B7" w:rsidRPr="0089315C">
        <w:rPr>
          <w:rFonts w:ascii="Century Gothic" w:eastAsia="Century Gothic" w:hAnsi="Century Gothic" w:cs="Century Gothic"/>
          <w:highlight w:val="yellow"/>
        </w:rPr>
        <w:t>Enter Month and Day, delete sentence if not applicable.</w:t>
      </w:r>
      <w:r w:rsidR="62FEB6B7" w:rsidRPr="0089315C">
        <w:rPr>
          <w:rFonts w:ascii="Century Gothic" w:eastAsia="Century Gothic" w:hAnsi="Century Gothic" w:cs="Century Gothic"/>
        </w:rPr>
        <w:t xml:space="preserve"> </w:t>
      </w:r>
    </w:p>
    <w:p w14:paraId="5C30A4B6" w14:textId="3020C5C0" w:rsidR="5E6A6630" w:rsidRPr="0089315C" w:rsidRDefault="5E6A6630" w:rsidP="5E6A6630">
      <w:pPr>
        <w:rPr>
          <w:rFonts w:ascii="Century Gothic" w:eastAsia="Century Gothic" w:hAnsi="Century Gothic" w:cs="Century Gothic"/>
          <w:b/>
          <w:bCs/>
          <w:highlight w:val="yellow"/>
        </w:rPr>
      </w:pPr>
    </w:p>
    <w:p w14:paraId="77742E72" w14:textId="253DC374" w:rsidR="4D344492" w:rsidRPr="0089315C" w:rsidRDefault="095BC0EF" w:rsidP="00DA3662">
      <w:pPr>
        <w:rPr>
          <w:rFonts w:ascii="Century Gothic" w:eastAsia="Century Gothic" w:hAnsi="Century Gothic" w:cs="Century Gothic"/>
        </w:rPr>
      </w:pPr>
      <w:r w:rsidRPr="0089315C">
        <w:rPr>
          <w:rFonts w:ascii="Century Gothic" w:eastAsia="Century Gothic" w:hAnsi="Century Gothic" w:cs="Century Gothic"/>
          <w:highlight w:val="yellow"/>
        </w:rPr>
        <w:t>Delete if not applicable</w:t>
      </w:r>
      <w:r w:rsidRPr="0089315C">
        <w:rPr>
          <w:rFonts w:ascii="Century Gothic" w:eastAsia="Century Gothic" w:hAnsi="Century Gothic" w:cs="Century Gothic"/>
        </w:rPr>
        <w:t xml:space="preserve"> </w:t>
      </w:r>
      <w:r w:rsidR="00133773" w:rsidRPr="0089315C">
        <w:rPr>
          <w:rFonts w:ascii="Century Gothic" w:eastAsia="Century Gothic" w:hAnsi="Century Gothic" w:cs="Century Gothic"/>
        </w:rPr>
        <w:t xml:space="preserve">Funding for </w:t>
      </w:r>
      <w:r w:rsidR="00B57BB0" w:rsidRPr="0089315C">
        <w:rPr>
          <w:rFonts w:ascii="Century Gothic" w:eastAsia="Century Gothic" w:hAnsi="Century Gothic" w:cs="Century Gothic"/>
        </w:rPr>
        <w:t>this program is</w:t>
      </w:r>
      <w:r w:rsidR="00FE1D08" w:rsidRPr="0089315C">
        <w:rPr>
          <w:rFonts w:ascii="Century Gothic" w:eastAsia="Century Gothic" w:hAnsi="Century Gothic" w:cs="Century Gothic"/>
        </w:rPr>
        <w:t xml:space="preserve"> </w:t>
      </w:r>
      <w:r w:rsidR="00133773" w:rsidRPr="0089315C">
        <w:rPr>
          <w:rFonts w:ascii="Century Gothic" w:eastAsia="Century Gothic" w:hAnsi="Century Gothic" w:cs="Century Gothic"/>
        </w:rPr>
        <w:t xml:space="preserve">provided by </w:t>
      </w:r>
      <w:r w:rsidR="004709F2" w:rsidRPr="0089315C">
        <w:rPr>
          <w:rFonts w:ascii="Century Gothic" w:eastAsia="Century Gothic" w:hAnsi="Century Gothic" w:cs="Century Gothic"/>
        </w:rPr>
        <w:t xml:space="preserve">a grant </w:t>
      </w:r>
      <w:r w:rsidR="00133773" w:rsidRPr="0089315C">
        <w:rPr>
          <w:rFonts w:ascii="Century Gothic" w:eastAsia="Century Gothic" w:hAnsi="Century Gothic" w:cs="Century Gothic"/>
        </w:rPr>
        <w:t>from the California Office of Traffic Safety</w:t>
      </w:r>
      <w:r w:rsidR="00FE1D08" w:rsidRPr="0089315C">
        <w:rPr>
          <w:rFonts w:ascii="Century Gothic" w:eastAsia="Century Gothic" w:hAnsi="Century Gothic" w:cs="Century Gothic"/>
        </w:rPr>
        <w:t>,</w:t>
      </w:r>
      <w:r w:rsidR="00133773" w:rsidRPr="0089315C">
        <w:rPr>
          <w:rFonts w:ascii="Century Gothic" w:eastAsia="Century Gothic" w:hAnsi="Century Gothic" w:cs="Century Gothic"/>
        </w:rPr>
        <w:t xml:space="preserve"> through the National Highway Traffic Safety Administration.</w:t>
      </w:r>
    </w:p>
    <w:p w14:paraId="2BC3E6B9" w14:textId="08EB02EC" w:rsidR="00F144A6" w:rsidRPr="0089315C" w:rsidRDefault="00480638" w:rsidP="00DA3662">
      <w:pPr>
        <w:jc w:val="center"/>
        <w:rPr>
          <w:rFonts w:ascii="Century Gothic" w:eastAsia="Century Gothic" w:hAnsi="Century Gothic" w:cs="Century Gothic"/>
          <w:b/>
          <w:bCs/>
        </w:rPr>
      </w:pPr>
      <w:r w:rsidRPr="0089315C">
        <w:rPr>
          <w:rFonts w:ascii="Century Gothic" w:eastAsia="Century Gothic" w:hAnsi="Century Gothic" w:cs="Century Gothic"/>
          <w:b/>
          <w:bCs/>
        </w:rPr>
        <w:t xml:space="preserve"># # # </w:t>
      </w:r>
    </w:p>
    <w:sectPr w:rsidR="00F144A6" w:rsidRPr="0089315C" w:rsidSect="003538EF">
      <w:headerReference w:type="default" r:id="rId16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04C0" w14:textId="77777777" w:rsidR="00747542" w:rsidRDefault="00747542">
      <w:r>
        <w:separator/>
      </w:r>
    </w:p>
  </w:endnote>
  <w:endnote w:type="continuationSeparator" w:id="0">
    <w:p w14:paraId="627626D4" w14:textId="77777777" w:rsidR="00747542" w:rsidRDefault="0074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8FF1" w14:textId="77777777" w:rsidR="00747542" w:rsidRDefault="00747542">
      <w:r>
        <w:separator/>
      </w:r>
    </w:p>
  </w:footnote>
  <w:footnote w:type="continuationSeparator" w:id="0">
    <w:p w14:paraId="6E73EE1D" w14:textId="77777777" w:rsidR="00747542" w:rsidRDefault="0074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E27" w14:textId="77777777" w:rsidR="00FB068F" w:rsidRPr="00631D36" w:rsidRDefault="00FB068F" w:rsidP="003538EF">
    <w:pPr>
      <w:jc w:val="center"/>
      <w:rPr>
        <w:b/>
        <w:color w:val="FF0000"/>
        <w:sz w:val="32"/>
        <w:szCs w:val="32"/>
      </w:rPr>
    </w:pPr>
  </w:p>
  <w:p w14:paraId="13889648" w14:textId="77777777" w:rsidR="00FB068F" w:rsidRDefault="00FB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830"/>
    <w:multiLevelType w:val="hybridMultilevel"/>
    <w:tmpl w:val="5BA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141"/>
    <w:multiLevelType w:val="hybridMultilevel"/>
    <w:tmpl w:val="EC5A0164"/>
    <w:lvl w:ilvl="0" w:tplc="BDECA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E0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0C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6C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47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6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25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03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CB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BA0"/>
    <w:multiLevelType w:val="hybridMultilevel"/>
    <w:tmpl w:val="B2D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1148"/>
    <w:multiLevelType w:val="hybridMultilevel"/>
    <w:tmpl w:val="3D264CDC"/>
    <w:lvl w:ilvl="0" w:tplc="048E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0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C0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E7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A3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0B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26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8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AC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0493">
    <w:abstractNumId w:val="3"/>
  </w:num>
  <w:num w:numId="2" w16cid:durableId="423378250">
    <w:abstractNumId w:val="1"/>
  </w:num>
  <w:num w:numId="3" w16cid:durableId="1695879792">
    <w:abstractNumId w:val="2"/>
  </w:num>
  <w:num w:numId="4" w16cid:durableId="210923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73"/>
    <w:rsid w:val="00046178"/>
    <w:rsid w:val="0006130A"/>
    <w:rsid w:val="000654FC"/>
    <w:rsid w:val="000C2BBF"/>
    <w:rsid w:val="00133773"/>
    <w:rsid w:val="00145698"/>
    <w:rsid w:val="00151CE3"/>
    <w:rsid w:val="001B11DF"/>
    <w:rsid w:val="001C63BD"/>
    <w:rsid w:val="00206864"/>
    <w:rsid w:val="002507B6"/>
    <w:rsid w:val="002A4B81"/>
    <w:rsid w:val="002A4FF7"/>
    <w:rsid w:val="002C5E7B"/>
    <w:rsid w:val="00315DBC"/>
    <w:rsid w:val="00333DB6"/>
    <w:rsid w:val="0034677F"/>
    <w:rsid w:val="003538EF"/>
    <w:rsid w:val="00377558"/>
    <w:rsid w:val="0039437D"/>
    <w:rsid w:val="00396F70"/>
    <w:rsid w:val="003E53F1"/>
    <w:rsid w:val="003E6ACF"/>
    <w:rsid w:val="003E75C7"/>
    <w:rsid w:val="00403919"/>
    <w:rsid w:val="004072BA"/>
    <w:rsid w:val="004353D0"/>
    <w:rsid w:val="00446DD8"/>
    <w:rsid w:val="00451EAD"/>
    <w:rsid w:val="004571C6"/>
    <w:rsid w:val="004709F2"/>
    <w:rsid w:val="00475AF8"/>
    <w:rsid w:val="00475D5E"/>
    <w:rsid w:val="00480638"/>
    <w:rsid w:val="00492ADE"/>
    <w:rsid w:val="004A5910"/>
    <w:rsid w:val="004C037C"/>
    <w:rsid w:val="00511E03"/>
    <w:rsid w:val="00525EBF"/>
    <w:rsid w:val="005360CD"/>
    <w:rsid w:val="00555EE3"/>
    <w:rsid w:val="00557529"/>
    <w:rsid w:val="005C4151"/>
    <w:rsid w:val="005C5052"/>
    <w:rsid w:val="00613D44"/>
    <w:rsid w:val="0061677B"/>
    <w:rsid w:val="00631A58"/>
    <w:rsid w:val="00640CAD"/>
    <w:rsid w:val="006440CB"/>
    <w:rsid w:val="0067415F"/>
    <w:rsid w:val="006804EF"/>
    <w:rsid w:val="006A323A"/>
    <w:rsid w:val="006C10B8"/>
    <w:rsid w:val="006E3550"/>
    <w:rsid w:val="00706449"/>
    <w:rsid w:val="00724028"/>
    <w:rsid w:val="00747542"/>
    <w:rsid w:val="007C28B0"/>
    <w:rsid w:val="007C4757"/>
    <w:rsid w:val="007E0AD1"/>
    <w:rsid w:val="00881286"/>
    <w:rsid w:val="00892730"/>
    <w:rsid w:val="0089315C"/>
    <w:rsid w:val="008E34E5"/>
    <w:rsid w:val="00941C1E"/>
    <w:rsid w:val="009503AB"/>
    <w:rsid w:val="00976497"/>
    <w:rsid w:val="009816B7"/>
    <w:rsid w:val="00986921"/>
    <w:rsid w:val="009E09C4"/>
    <w:rsid w:val="00A2789E"/>
    <w:rsid w:val="00A31CDB"/>
    <w:rsid w:val="00A96690"/>
    <w:rsid w:val="00AC694D"/>
    <w:rsid w:val="00AD29DF"/>
    <w:rsid w:val="00AE2B1F"/>
    <w:rsid w:val="00AF6ABA"/>
    <w:rsid w:val="00B3282F"/>
    <w:rsid w:val="00B56925"/>
    <w:rsid w:val="00B57BB0"/>
    <w:rsid w:val="00B9631B"/>
    <w:rsid w:val="00BA05CD"/>
    <w:rsid w:val="00BA3001"/>
    <w:rsid w:val="00BB36E5"/>
    <w:rsid w:val="00BF0A17"/>
    <w:rsid w:val="00BF326E"/>
    <w:rsid w:val="00C011CE"/>
    <w:rsid w:val="00C06F27"/>
    <w:rsid w:val="00C33E2C"/>
    <w:rsid w:val="00C36210"/>
    <w:rsid w:val="00C92682"/>
    <w:rsid w:val="00CE6D9C"/>
    <w:rsid w:val="00CF154D"/>
    <w:rsid w:val="00D54D99"/>
    <w:rsid w:val="00D656DA"/>
    <w:rsid w:val="00D76A05"/>
    <w:rsid w:val="00DA06A0"/>
    <w:rsid w:val="00DA3662"/>
    <w:rsid w:val="00DA7A73"/>
    <w:rsid w:val="00DB7075"/>
    <w:rsid w:val="00DF24A8"/>
    <w:rsid w:val="00E1447E"/>
    <w:rsid w:val="00E833F5"/>
    <w:rsid w:val="00F056AC"/>
    <w:rsid w:val="00F144A6"/>
    <w:rsid w:val="00F16B3D"/>
    <w:rsid w:val="00F24236"/>
    <w:rsid w:val="00F52C47"/>
    <w:rsid w:val="00F5340E"/>
    <w:rsid w:val="00F73F0C"/>
    <w:rsid w:val="00F77B3B"/>
    <w:rsid w:val="00F85283"/>
    <w:rsid w:val="00FA44AD"/>
    <w:rsid w:val="00FB068F"/>
    <w:rsid w:val="00FE1D08"/>
    <w:rsid w:val="0132B1AD"/>
    <w:rsid w:val="03FA1D1C"/>
    <w:rsid w:val="095BC0EF"/>
    <w:rsid w:val="098B4168"/>
    <w:rsid w:val="0A75F57A"/>
    <w:rsid w:val="0E6AADBC"/>
    <w:rsid w:val="1183517C"/>
    <w:rsid w:val="158BDD70"/>
    <w:rsid w:val="16CDBB45"/>
    <w:rsid w:val="1A8A85AD"/>
    <w:rsid w:val="1C8083E3"/>
    <w:rsid w:val="229436CC"/>
    <w:rsid w:val="24E0F0AB"/>
    <w:rsid w:val="24FF6FB8"/>
    <w:rsid w:val="2609DCEC"/>
    <w:rsid w:val="26131DCD"/>
    <w:rsid w:val="28F531D6"/>
    <w:rsid w:val="2B4E7DCA"/>
    <w:rsid w:val="2C7B0A3E"/>
    <w:rsid w:val="2CD7F069"/>
    <w:rsid w:val="2E880491"/>
    <w:rsid w:val="307A1F1B"/>
    <w:rsid w:val="34465CCD"/>
    <w:rsid w:val="35957C85"/>
    <w:rsid w:val="367ED033"/>
    <w:rsid w:val="36C54CC2"/>
    <w:rsid w:val="3727E141"/>
    <w:rsid w:val="3986325F"/>
    <w:rsid w:val="3EEDB3B7"/>
    <w:rsid w:val="48ABE2F9"/>
    <w:rsid w:val="4A7F6884"/>
    <w:rsid w:val="4D344492"/>
    <w:rsid w:val="4E0D5339"/>
    <w:rsid w:val="4E53DDBF"/>
    <w:rsid w:val="4FF07869"/>
    <w:rsid w:val="50D40050"/>
    <w:rsid w:val="530897DA"/>
    <w:rsid w:val="55DEC5BA"/>
    <w:rsid w:val="56805C99"/>
    <w:rsid w:val="57309EFB"/>
    <w:rsid w:val="5DF4F8DC"/>
    <w:rsid w:val="5DF8A490"/>
    <w:rsid w:val="5E6A6630"/>
    <w:rsid w:val="6279D564"/>
    <w:rsid w:val="62FEB6B7"/>
    <w:rsid w:val="64E0664A"/>
    <w:rsid w:val="72ABBBD9"/>
    <w:rsid w:val="72CEA0C6"/>
    <w:rsid w:val="745B2A49"/>
    <w:rsid w:val="7986C462"/>
    <w:rsid w:val="79E31FEC"/>
    <w:rsid w:val="7A33FA11"/>
    <w:rsid w:val="7D5D93F9"/>
    <w:rsid w:val="7DA2B53F"/>
    <w:rsid w:val="7FB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CB2E"/>
  <w15:chartTrackingRefBased/>
  <w15:docId w15:val="{D065D3A0-B035-FA4E-9E7B-F4D2C55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773"/>
    <w:rPr>
      <w:color w:val="0000FF"/>
      <w:u w:val="single"/>
    </w:rPr>
  </w:style>
  <w:style w:type="paragraph" w:styleId="Header">
    <w:name w:val="header"/>
    <w:basedOn w:val="Normal"/>
    <w:link w:val="HeaderChar"/>
    <w:rsid w:val="001337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377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33773"/>
    <w:pPr>
      <w:ind w:right="-900"/>
      <w:jc w:val="center"/>
    </w:pPr>
    <w:rPr>
      <w:b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13377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listparagraph">
    <w:name w:val="listparagraph"/>
    <w:basedOn w:val="Normal"/>
    <w:rsid w:val="00133773"/>
    <w:pPr>
      <w:ind w:left="720"/>
    </w:pPr>
  </w:style>
  <w:style w:type="character" w:styleId="FollowedHyperlink">
    <w:name w:val="FollowedHyperlink"/>
    <w:uiPriority w:val="99"/>
    <w:semiHidden/>
    <w:unhideWhenUsed/>
    <w:rsid w:val="007C47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94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44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0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hp.ca.gov/PressReleases/Pages/18-27_Lane_Splitting_Tips_Press_Release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metcheck.org/differencecom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3bb480-5c86-45a4-be90-daa3829a93c5">
      <UserInfo>
        <DisplayName>Travis, Camille@OTS</DisplayName>
        <AccountId>12</AccountId>
        <AccountType/>
      </UserInfo>
    </SharedWithUsers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C7623-D205-4D0A-8E33-EB44E18BB8D6}">
  <ds:schemaRefs>
    <ds:schemaRef ds:uri="http://schemas.microsoft.com/office/2006/metadata/properties"/>
    <ds:schemaRef ds:uri="http://schemas.microsoft.com/office/infopath/2007/PartnerControls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4F1AF836-56A4-42F1-ABBC-F75E2D85E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024BE-28F8-4F9B-AB2A-3FA37A8B9D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3D0F7D-D982-4520-9B88-9AD67CAF6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cp:lastModifiedBy>DeMelo, Samantha@OTS</cp:lastModifiedBy>
  <cp:revision>17</cp:revision>
  <cp:lastPrinted>2014-11-18T18:35:00Z</cp:lastPrinted>
  <dcterms:created xsi:type="dcterms:W3CDTF">2020-05-13T21:08:00Z</dcterms:created>
  <dcterms:modified xsi:type="dcterms:W3CDTF">2024-01-27T00:24:00Z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