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92C0D0" w14:textId="255EAEC0" w:rsidR="00405589" w:rsidRDefault="009C6B80" w:rsidP="00405589">
      <w:r>
        <w:rPr>
          <w:noProof/>
        </w:rPr>
        <w:drawing>
          <wp:anchor distT="0" distB="0" distL="114300" distR="114300" simplePos="0" relativeHeight="251661312" behindDoc="0" locked="0" layoutInCell="1" allowOverlap="1" wp14:anchorId="3C62D344" wp14:editId="1DED9FE6">
            <wp:simplePos x="0" y="0"/>
            <wp:positionH relativeFrom="column">
              <wp:posOffset>3474720</wp:posOffset>
            </wp:positionH>
            <wp:positionV relativeFrom="paragraph">
              <wp:posOffset>-416560</wp:posOffset>
            </wp:positionV>
            <wp:extent cx="2980267" cy="596054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TS Logo_color-horizontal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0267" cy="5960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589">
        <w:rPr>
          <w:noProof/>
        </w:rPr>
        <w:drawing>
          <wp:anchor distT="0" distB="0" distL="114300" distR="114300" simplePos="0" relativeHeight="251659264" behindDoc="0" locked="0" layoutInCell="1" allowOverlap="1" wp14:anchorId="36ECC8C8" wp14:editId="6C2C6868">
            <wp:simplePos x="0" y="0"/>
            <wp:positionH relativeFrom="column">
              <wp:posOffset>-114300</wp:posOffset>
            </wp:positionH>
            <wp:positionV relativeFrom="paragraph">
              <wp:posOffset>-282575</wp:posOffset>
            </wp:positionV>
            <wp:extent cx="3209925" cy="333375"/>
            <wp:effectExtent l="0" t="0" r="3175" b="0"/>
            <wp:wrapNone/>
            <wp:docPr id="2" name="Picture 2" descr="Agency Press Release or 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gency Press Release or Letterhe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19A3BD" w14:textId="77777777" w:rsidR="00227CD1" w:rsidRDefault="00227CD1" w:rsidP="00405589"/>
    <w:p w14:paraId="45FBB3F1" w14:textId="7EAE4853" w:rsidR="00405589" w:rsidRDefault="00B20D65" w:rsidP="00405589">
      <w:r>
        <w:t>For Immediate Release: </w:t>
      </w:r>
      <w:r w:rsidR="009307EE">
        <w:t>[Date]</w:t>
      </w:r>
    </w:p>
    <w:p w14:paraId="64331039" w14:textId="77777777" w:rsidR="00405589" w:rsidRDefault="00405589" w:rsidP="00405589"/>
    <w:p w14:paraId="16023539" w14:textId="77777777" w:rsidR="00405589" w:rsidRDefault="00405589" w:rsidP="00405589">
      <w:r>
        <w:t>Contact</w:t>
      </w:r>
      <w:proofErr w:type="gramStart"/>
      <w:r>
        <w:t>:</w:t>
      </w:r>
      <w:r w:rsidR="00C2116C">
        <w:t xml:space="preserve">  </w:t>
      </w:r>
      <w:r w:rsidR="00250C8A">
        <w:t>[</w:t>
      </w:r>
      <w:proofErr w:type="gramEnd"/>
      <w:r w:rsidR="00250C8A">
        <w:t>Name, Email, Phone #]</w:t>
      </w:r>
    </w:p>
    <w:p w14:paraId="6DC08F5D" w14:textId="77777777" w:rsidR="00405589" w:rsidRDefault="00405589" w:rsidP="00405589"/>
    <w:p w14:paraId="3A89BFB3" w14:textId="4BA5EFE7" w:rsidR="00227CD1" w:rsidRDefault="00405589" w:rsidP="00227C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[</w:t>
      </w:r>
      <w:r>
        <w:rPr>
          <w:b/>
          <w:bCs/>
          <w:sz w:val="28"/>
          <w:szCs w:val="28"/>
          <w:highlight w:val="yellow"/>
        </w:rPr>
        <w:t>Your</w:t>
      </w:r>
      <w:r w:rsidR="00227CD1">
        <w:rPr>
          <w:b/>
          <w:bCs/>
          <w:sz w:val="28"/>
          <w:szCs w:val="28"/>
        </w:rPr>
        <w:t xml:space="preserve"> Agency</w:t>
      </w:r>
      <w:r>
        <w:rPr>
          <w:b/>
          <w:bCs/>
          <w:sz w:val="28"/>
          <w:szCs w:val="28"/>
        </w:rPr>
        <w:t xml:space="preserve">] </w:t>
      </w:r>
      <w:r w:rsidR="00227CD1">
        <w:rPr>
          <w:b/>
          <w:bCs/>
          <w:sz w:val="28"/>
          <w:szCs w:val="28"/>
        </w:rPr>
        <w:t>receives Office of Traffic Safety grant</w:t>
      </w:r>
      <w:r w:rsidR="00CE657C">
        <w:rPr>
          <w:b/>
          <w:bCs/>
          <w:sz w:val="28"/>
          <w:szCs w:val="28"/>
        </w:rPr>
        <w:t xml:space="preserve"> for emergency response </w:t>
      </w:r>
      <w:r w:rsidR="00227CD1">
        <w:rPr>
          <w:b/>
          <w:bCs/>
          <w:sz w:val="28"/>
          <w:szCs w:val="28"/>
        </w:rPr>
        <w:t>equipment</w:t>
      </w:r>
    </w:p>
    <w:p w14:paraId="074A98B5" w14:textId="4AFBD791" w:rsidR="00405589" w:rsidRPr="00227CD1" w:rsidRDefault="00405589" w:rsidP="00227CD1">
      <w:pPr>
        <w:jc w:val="center"/>
        <w:rPr>
          <w:b/>
          <w:bCs/>
          <w:sz w:val="28"/>
          <w:szCs w:val="28"/>
        </w:rPr>
      </w:pPr>
      <w:r>
        <w:t> </w:t>
      </w:r>
    </w:p>
    <w:p w14:paraId="53D10B74" w14:textId="379CBBDD" w:rsidR="00405589" w:rsidRPr="00B20D65" w:rsidRDefault="00313BC3" w:rsidP="00405589">
      <w:pPr>
        <w:rPr>
          <w:rFonts w:eastAsia="Times New Roman"/>
        </w:rPr>
      </w:pPr>
      <w:r>
        <w:t>The</w:t>
      </w:r>
      <w:r w:rsidR="00405589">
        <w:t xml:space="preserve"> [</w:t>
      </w:r>
      <w:r w:rsidR="00405589">
        <w:rPr>
          <w:highlight w:val="yellow"/>
        </w:rPr>
        <w:t>Your Agency</w:t>
      </w:r>
      <w:r w:rsidR="00405589">
        <w:t>] was awarded a grant</w:t>
      </w:r>
      <w:r>
        <w:t xml:space="preserve"> from the California Office of Traffic Safety (OTS)</w:t>
      </w:r>
      <w:r w:rsidR="00405589">
        <w:t xml:space="preserve"> for the purchase of [</w:t>
      </w:r>
      <w:r w:rsidR="00405589">
        <w:rPr>
          <w:highlight w:val="yellow"/>
        </w:rPr>
        <w:t>Identify Equipment</w:t>
      </w:r>
      <w:r w:rsidR="00405589">
        <w:t xml:space="preserve">] </w:t>
      </w:r>
      <w:r w:rsidR="00CE657C">
        <w:t xml:space="preserve">to assist crash victims and </w:t>
      </w:r>
      <w:r>
        <w:t xml:space="preserve">help with emergency response. </w:t>
      </w:r>
      <w:r w:rsidR="00405589">
        <w:t>The grant funded [</w:t>
      </w:r>
      <w:r w:rsidR="00405589">
        <w:rPr>
          <w:highlight w:val="yellow"/>
        </w:rPr>
        <w:t>equipment</w:t>
      </w:r>
      <w:r w:rsidR="00405589">
        <w:t>] can aid in [</w:t>
      </w:r>
      <w:r w:rsidR="00405589">
        <w:rPr>
          <w:highlight w:val="yellow"/>
        </w:rPr>
        <w:t>extricating/or identify actions</w:t>
      </w:r>
      <w:r w:rsidR="00405589">
        <w:t>] victims from a severely damaged vehicle</w:t>
      </w:r>
      <w:r>
        <w:t>, reducing the time it takes to transport victims to receive critical care</w:t>
      </w:r>
      <w:r w:rsidR="00405589">
        <w:t>.</w:t>
      </w:r>
      <w:r w:rsidR="00B20D65">
        <w:t xml:space="preserve"> </w:t>
      </w:r>
      <w:r w:rsidR="00B20D65">
        <w:rPr>
          <w:rFonts w:eastAsia="Times New Roman"/>
        </w:rPr>
        <w:t>In 2016</w:t>
      </w:r>
      <w:r w:rsidR="00B20D65" w:rsidRPr="000E017C">
        <w:rPr>
          <w:rFonts w:eastAsia="Times New Roman"/>
        </w:rPr>
        <w:t xml:space="preserve">, the </w:t>
      </w:r>
      <w:r w:rsidR="00B20D65">
        <w:rPr>
          <w:rFonts w:eastAsia="Times New Roman"/>
        </w:rPr>
        <w:t>[</w:t>
      </w:r>
      <w:r w:rsidR="00B20D65" w:rsidRPr="00EE40CC">
        <w:rPr>
          <w:rFonts w:eastAsia="Times New Roman"/>
          <w:highlight w:val="yellow"/>
        </w:rPr>
        <w:t>You</w:t>
      </w:r>
      <w:r w:rsidR="00B20D65">
        <w:rPr>
          <w:rFonts w:eastAsia="Times New Roman"/>
          <w:highlight w:val="yellow"/>
        </w:rPr>
        <w:t xml:space="preserve">r </w:t>
      </w:r>
      <w:r w:rsidR="00B20D65" w:rsidRPr="00B20D65">
        <w:rPr>
          <w:rFonts w:eastAsia="Times New Roman"/>
          <w:highlight w:val="yellow"/>
        </w:rPr>
        <w:t>Agency/partner agencies</w:t>
      </w:r>
      <w:r w:rsidR="00B20D65">
        <w:rPr>
          <w:rFonts w:eastAsia="Times New Roman"/>
        </w:rPr>
        <w:t xml:space="preserve">] responded to </w:t>
      </w:r>
      <w:r w:rsidR="00B20D65" w:rsidRPr="00FA0E4F">
        <w:rPr>
          <w:rFonts w:eastAsia="Times New Roman"/>
          <w:highlight w:val="yellow"/>
        </w:rPr>
        <w:t>##</w:t>
      </w:r>
      <w:r w:rsidR="00B20D65">
        <w:rPr>
          <w:rFonts w:eastAsia="Times New Roman"/>
        </w:rPr>
        <w:t xml:space="preserve"> crashes to aid victims injured </w:t>
      </w:r>
      <w:r w:rsidR="00B20D65" w:rsidRPr="000E017C">
        <w:rPr>
          <w:rFonts w:eastAsia="Times New Roman"/>
        </w:rPr>
        <w:t xml:space="preserve">in which </w:t>
      </w:r>
      <w:r w:rsidR="00B20D65" w:rsidRPr="00FA0E4F">
        <w:rPr>
          <w:rFonts w:eastAsia="Times New Roman"/>
          <w:highlight w:val="yellow"/>
        </w:rPr>
        <w:t>##</w:t>
      </w:r>
      <w:r w:rsidR="00B20D65" w:rsidRPr="000E017C">
        <w:rPr>
          <w:rFonts w:eastAsia="Times New Roman"/>
        </w:rPr>
        <w:t xml:space="preserve"> of those required extrication. </w:t>
      </w:r>
    </w:p>
    <w:p w14:paraId="15B147B8" w14:textId="77777777" w:rsidR="00405589" w:rsidRDefault="00405589" w:rsidP="00405589"/>
    <w:p w14:paraId="4D192ADF" w14:textId="234BB20D" w:rsidR="00643594" w:rsidRPr="00B20D65" w:rsidRDefault="00313BC3" w:rsidP="00405589">
      <w:pPr>
        <w:rPr>
          <w:rFonts w:eastAsia="Times New Roman"/>
        </w:rPr>
      </w:pPr>
      <w:r>
        <w:t>“</w:t>
      </w:r>
      <w:r w:rsidR="00405589">
        <w:t>[</w:t>
      </w:r>
      <w:r w:rsidR="00B20D65" w:rsidRPr="00EE40CC">
        <w:rPr>
          <w:rFonts w:eastAsia="Times New Roman"/>
          <w:highlight w:val="yellow"/>
        </w:rPr>
        <w:t>You</w:t>
      </w:r>
      <w:r w:rsidR="00B20D65">
        <w:rPr>
          <w:rFonts w:eastAsia="Times New Roman"/>
          <w:highlight w:val="yellow"/>
        </w:rPr>
        <w:t xml:space="preserve">r </w:t>
      </w:r>
      <w:r w:rsidR="00B20D65" w:rsidRPr="00B20D65">
        <w:rPr>
          <w:rFonts w:eastAsia="Times New Roman"/>
          <w:highlight w:val="yellow"/>
        </w:rPr>
        <w:t>Agency/partner agencies</w:t>
      </w:r>
      <w:r w:rsidR="00405589">
        <w:t>]</w:t>
      </w:r>
      <w:r w:rsidR="00405589" w:rsidRPr="00A9391B">
        <w:t xml:space="preserve"> </w:t>
      </w:r>
      <w:r>
        <w:t xml:space="preserve">relies on this type of safety equipment to help save the lives of </w:t>
      </w:r>
      <w:r w:rsidR="00405589">
        <w:t>critically injured crash victims trapped in a vehicle,” said Chief [</w:t>
      </w:r>
      <w:r w:rsidR="00405589">
        <w:rPr>
          <w:highlight w:val="yellow"/>
        </w:rPr>
        <w:t>Your Agency</w:t>
      </w:r>
      <w:r w:rsidR="00405589">
        <w:t>].  “</w:t>
      </w:r>
      <w:r>
        <w:t>The difference between life and death can be a matter of minutes, which is why it is critical to be able to reach victims and provide treatment as quickly as possible.”</w:t>
      </w:r>
      <w:r w:rsidR="00405589">
        <w:t xml:space="preserve"> </w:t>
      </w:r>
    </w:p>
    <w:p w14:paraId="598E7C5C" w14:textId="77777777" w:rsidR="00643594" w:rsidRDefault="00643594" w:rsidP="00405589"/>
    <w:p w14:paraId="4A45BCF9" w14:textId="77777777" w:rsidR="00405589" w:rsidRDefault="00643594" w:rsidP="00405589">
      <w:r>
        <w:rPr>
          <w:rFonts w:eastAsia="Times New Roman"/>
        </w:rPr>
        <w:t>D</w:t>
      </w:r>
      <w:r w:rsidR="00EE40CC" w:rsidRPr="000E017C">
        <w:rPr>
          <w:rFonts w:eastAsia="Times New Roman"/>
        </w:rPr>
        <w:t xml:space="preserve">elays </w:t>
      </w:r>
      <w:r>
        <w:rPr>
          <w:rFonts w:eastAsia="Times New Roman"/>
        </w:rPr>
        <w:t xml:space="preserve">in extrication </w:t>
      </w:r>
      <w:r w:rsidR="00EE40CC" w:rsidRPr="000E017C">
        <w:rPr>
          <w:rFonts w:eastAsia="Times New Roman"/>
        </w:rPr>
        <w:t xml:space="preserve">can negatively impact the patient’s critical “golden hour” of trauma survivability.  </w:t>
      </w:r>
      <w:r>
        <w:t>The “golden hour” for</w:t>
      </w:r>
      <w:r w:rsidRPr="007537E9">
        <w:t xml:space="preserve"> E</w:t>
      </w:r>
      <w:r>
        <w:t xml:space="preserve">mergency </w:t>
      </w:r>
      <w:r w:rsidRPr="007537E9">
        <w:t>M</w:t>
      </w:r>
      <w:r>
        <w:t xml:space="preserve">edical </w:t>
      </w:r>
      <w:r w:rsidRPr="007537E9">
        <w:t>S</w:t>
      </w:r>
      <w:r>
        <w:t>ervices</w:t>
      </w:r>
      <w:r w:rsidRPr="007537E9">
        <w:t xml:space="preserve"> is </w:t>
      </w:r>
      <w:r>
        <w:rPr>
          <w:lang w:val="en"/>
        </w:rPr>
        <w:t>the core principle of rapid intervention in trauma cases</w:t>
      </w:r>
      <w:r>
        <w:t>:</w:t>
      </w:r>
      <w:r w:rsidRPr="007537E9">
        <w:t xml:space="preserve"> 1) ge</w:t>
      </w:r>
      <w:r>
        <w:t xml:space="preserve">t to the patient quickly, 2) treat what can </w:t>
      </w:r>
      <w:r w:rsidR="0014055D">
        <w:t xml:space="preserve">be </w:t>
      </w:r>
      <w:r>
        <w:t>treated</w:t>
      </w:r>
      <w:r w:rsidRPr="007537E9">
        <w:t xml:space="preserve"> </w:t>
      </w:r>
      <w:r>
        <w:t xml:space="preserve">on scene, </w:t>
      </w:r>
      <w:r w:rsidRPr="007537E9">
        <w:t xml:space="preserve">and 3) quickly get the patient to the right hospital. Anything </w:t>
      </w:r>
      <w:r>
        <w:t>that</w:t>
      </w:r>
      <w:r w:rsidRPr="007537E9">
        <w:t xml:space="preserve"> can </w:t>
      </w:r>
      <w:r>
        <w:t xml:space="preserve">be done </w:t>
      </w:r>
      <w:r w:rsidRPr="007537E9">
        <w:t>to compress each of th</w:t>
      </w:r>
      <w:r>
        <w:t xml:space="preserve">ese time periods aids in </w:t>
      </w:r>
      <w:r w:rsidRPr="007537E9">
        <w:t>patient</w:t>
      </w:r>
      <w:r>
        <w:t xml:space="preserve"> survival/recovery</w:t>
      </w:r>
      <w:r w:rsidRPr="007537E9">
        <w:t xml:space="preserve">. </w:t>
      </w:r>
    </w:p>
    <w:p w14:paraId="706F7758" w14:textId="77777777" w:rsidR="00643594" w:rsidRDefault="00643594" w:rsidP="00405589"/>
    <w:p w14:paraId="7F425178" w14:textId="22A608D6" w:rsidR="00405589" w:rsidRDefault="00405589" w:rsidP="00405589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The grant will assist in efforts to reduce the number of persons </w:t>
      </w:r>
      <w:r w:rsidR="001C6C62">
        <w:rPr>
          <w:sz w:val="24"/>
          <w:szCs w:val="24"/>
        </w:rPr>
        <w:t xml:space="preserve">killed in traffic collisions. </w:t>
      </w:r>
      <w:r w:rsidR="000E2BA1">
        <w:rPr>
          <w:sz w:val="24"/>
          <w:szCs w:val="24"/>
        </w:rPr>
        <w:t>T</w:t>
      </w:r>
      <w:r>
        <w:rPr>
          <w:sz w:val="24"/>
          <w:szCs w:val="24"/>
        </w:rPr>
        <w:t xml:space="preserve">raffic deaths from all causes </w:t>
      </w:r>
      <w:r w:rsidR="000E2BA1">
        <w:rPr>
          <w:sz w:val="24"/>
          <w:szCs w:val="24"/>
        </w:rPr>
        <w:t>increased</w:t>
      </w:r>
      <w:r>
        <w:rPr>
          <w:sz w:val="24"/>
          <w:szCs w:val="24"/>
        </w:rPr>
        <w:t xml:space="preserve"> </w:t>
      </w:r>
      <w:r w:rsidR="00433BCE">
        <w:rPr>
          <w:sz w:val="24"/>
          <w:szCs w:val="24"/>
        </w:rPr>
        <w:t xml:space="preserve">nearly six percent </w:t>
      </w:r>
      <w:r w:rsidR="006C5D3F">
        <w:rPr>
          <w:sz w:val="24"/>
          <w:szCs w:val="24"/>
        </w:rPr>
        <w:t xml:space="preserve">from </w:t>
      </w:r>
      <w:r w:rsidR="00433BCE">
        <w:rPr>
          <w:sz w:val="24"/>
          <w:szCs w:val="24"/>
        </w:rPr>
        <w:t xml:space="preserve">2015 to 2016 </w:t>
      </w:r>
      <w:r w:rsidR="00AA3BE4">
        <w:rPr>
          <w:sz w:val="24"/>
          <w:szCs w:val="24"/>
        </w:rPr>
        <w:t>in California</w:t>
      </w:r>
      <w:r>
        <w:rPr>
          <w:sz w:val="24"/>
          <w:szCs w:val="24"/>
        </w:rPr>
        <w:t>. </w:t>
      </w:r>
      <w:r w:rsidR="00433BCE">
        <w:rPr>
          <w:sz w:val="24"/>
          <w:szCs w:val="24"/>
        </w:rPr>
        <w:t>Safer roa</w:t>
      </w:r>
      <w:bookmarkStart w:id="0" w:name="_GoBack"/>
      <w:bookmarkEnd w:id="0"/>
      <w:r w:rsidR="00433BCE">
        <w:rPr>
          <w:sz w:val="24"/>
          <w:szCs w:val="24"/>
        </w:rPr>
        <w:t>ds and cars,</w:t>
      </w:r>
      <w:r>
        <w:rPr>
          <w:sz w:val="24"/>
          <w:szCs w:val="24"/>
        </w:rPr>
        <w:t xml:space="preserve"> stepped up enforcement and aw</w:t>
      </w:r>
      <w:r w:rsidR="00643594">
        <w:rPr>
          <w:sz w:val="24"/>
          <w:szCs w:val="24"/>
        </w:rPr>
        <w:t xml:space="preserve">areness, along with faster and more effective </w:t>
      </w:r>
      <w:r>
        <w:rPr>
          <w:sz w:val="24"/>
          <w:szCs w:val="24"/>
        </w:rPr>
        <w:t>extrication equipment for emergen</w:t>
      </w:r>
      <w:r w:rsidR="00B20D65">
        <w:rPr>
          <w:sz w:val="24"/>
          <w:szCs w:val="24"/>
        </w:rPr>
        <w:t>cy responders will help</w:t>
      </w:r>
      <w:r>
        <w:rPr>
          <w:sz w:val="24"/>
          <w:szCs w:val="24"/>
        </w:rPr>
        <w:t xml:space="preserve"> in sending that trend down</w:t>
      </w:r>
      <w:r w:rsidR="003D7C07">
        <w:rPr>
          <w:sz w:val="24"/>
          <w:szCs w:val="24"/>
        </w:rPr>
        <w:t>ward</w:t>
      </w:r>
      <w:r>
        <w:rPr>
          <w:sz w:val="24"/>
          <w:szCs w:val="24"/>
        </w:rPr>
        <w:t>.</w:t>
      </w:r>
    </w:p>
    <w:p w14:paraId="303B1DC8" w14:textId="66B895C1" w:rsidR="00F5408A" w:rsidRPr="00433BCE" w:rsidRDefault="00405589" w:rsidP="00433BCE">
      <w:pPr>
        <w:pStyle w:val="Header"/>
        <w:rPr>
          <w:sz w:val="24"/>
          <w:szCs w:val="24"/>
        </w:rPr>
      </w:pPr>
      <w:r>
        <w:rPr>
          <w:sz w:val="24"/>
          <w:szCs w:val="24"/>
        </w:rPr>
        <w:t xml:space="preserve">                                                            </w:t>
      </w:r>
    </w:p>
    <w:p w14:paraId="66F25BF1" w14:textId="77777777" w:rsidR="000E017C" w:rsidRDefault="000E017C" w:rsidP="000E017C">
      <w:r>
        <w:t>Additionally, the grant funds [</w:t>
      </w:r>
      <w:r>
        <w:rPr>
          <w:highlight w:val="yellow"/>
        </w:rPr>
        <w:t>identify other items minor equipment, training, or ???</w:t>
      </w:r>
      <w:r>
        <w:t>]</w:t>
      </w:r>
    </w:p>
    <w:p w14:paraId="4E318190" w14:textId="3C7D7A40" w:rsidR="00227CD1" w:rsidRPr="00227CD1" w:rsidRDefault="00227CD1" w:rsidP="007537E9"/>
    <w:p w14:paraId="27578EAA" w14:textId="1C7E833D" w:rsidR="00227CD1" w:rsidRPr="00227CD1" w:rsidRDefault="00227CD1" w:rsidP="00227CD1">
      <w:pPr>
        <w:rPr>
          <w:rFonts w:eastAsia="Times New Roman"/>
        </w:rPr>
      </w:pPr>
      <w:r w:rsidRPr="00227CD1">
        <w:rPr>
          <w:rFonts w:eastAsia="Times New Roman"/>
          <w:color w:val="000000"/>
          <w:shd w:val="clear" w:color="auto" w:fill="FFFFFF"/>
        </w:rPr>
        <w:t>Funding for this program was provided by a grant from the California Office of Traffic Safety, through the National Highway Traffic Safety Administration.</w:t>
      </w:r>
    </w:p>
    <w:p w14:paraId="5B45E818" w14:textId="6254D1BD" w:rsidR="00227CD1" w:rsidRDefault="0031136A" w:rsidP="00227CD1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29B3C17" wp14:editId="4D7FFD0C">
            <wp:simplePos x="0" y="0"/>
            <wp:positionH relativeFrom="column">
              <wp:posOffset>1894840</wp:posOffset>
            </wp:positionH>
            <wp:positionV relativeFrom="paragraph">
              <wp:posOffset>36195</wp:posOffset>
            </wp:positionV>
            <wp:extent cx="2465495" cy="10566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o Safely Logo_OTS_Lockup_blue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549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49FC5" w14:textId="6511436E" w:rsidR="0031136A" w:rsidRDefault="0031136A" w:rsidP="00227CD1">
      <w:pPr>
        <w:jc w:val="center"/>
      </w:pPr>
    </w:p>
    <w:p w14:paraId="4D142B00" w14:textId="71C3A604" w:rsidR="0031136A" w:rsidRDefault="0031136A" w:rsidP="00227CD1">
      <w:pPr>
        <w:jc w:val="center"/>
      </w:pPr>
    </w:p>
    <w:p w14:paraId="54FBBDC4" w14:textId="58ABFB4B" w:rsidR="0031136A" w:rsidRDefault="0031136A" w:rsidP="00227CD1">
      <w:pPr>
        <w:jc w:val="center"/>
      </w:pPr>
    </w:p>
    <w:p w14:paraId="58D44615" w14:textId="62918BAA" w:rsidR="0031136A" w:rsidRDefault="0031136A" w:rsidP="00227CD1">
      <w:pPr>
        <w:jc w:val="center"/>
      </w:pPr>
    </w:p>
    <w:p w14:paraId="42EDC08B" w14:textId="362EEAC1" w:rsidR="0031136A" w:rsidRDefault="0031136A" w:rsidP="00227CD1">
      <w:pPr>
        <w:jc w:val="center"/>
      </w:pPr>
    </w:p>
    <w:p w14:paraId="6E29068A" w14:textId="5EC46A77" w:rsidR="00CB1982" w:rsidRDefault="00405589" w:rsidP="00B20D65">
      <w:pPr>
        <w:jc w:val="center"/>
      </w:pPr>
      <w:r>
        <w:t># # #</w:t>
      </w:r>
    </w:p>
    <w:sectPr w:rsidR="00CB1982" w:rsidSect="00227CD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589"/>
    <w:rsid w:val="000500F6"/>
    <w:rsid w:val="00097714"/>
    <w:rsid w:val="000E017C"/>
    <w:rsid w:val="000E2BA1"/>
    <w:rsid w:val="001352EE"/>
    <w:rsid w:val="0014055D"/>
    <w:rsid w:val="001A7A11"/>
    <w:rsid w:val="001B4AFE"/>
    <w:rsid w:val="001C6C62"/>
    <w:rsid w:val="001C7359"/>
    <w:rsid w:val="0021225E"/>
    <w:rsid w:val="00227CD1"/>
    <w:rsid w:val="00250C8A"/>
    <w:rsid w:val="002B7D10"/>
    <w:rsid w:val="002E67E7"/>
    <w:rsid w:val="00305808"/>
    <w:rsid w:val="0031136A"/>
    <w:rsid w:val="00313BC3"/>
    <w:rsid w:val="00352659"/>
    <w:rsid w:val="00367197"/>
    <w:rsid w:val="00376F20"/>
    <w:rsid w:val="003957C4"/>
    <w:rsid w:val="003C5808"/>
    <w:rsid w:val="003D2F57"/>
    <w:rsid w:val="003D7C07"/>
    <w:rsid w:val="00405589"/>
    <w:rsid w:val="00433BCE"/>
    <w:rsid w:val="00451FAB"/>
    <w:rsid w:val="0048638B"/>
    <w:rsid w:val="00531E84"/>
    <w:rsid w:val="00597B68"/>
    <w:rsid w:val="005E03F2"/>
    <w:rsid w:val="00643594"/>
    <w:rsid w:val="006C5D3F"/>
    <w:rsid w:val="00746D17"/>
    <w:rsid w:val="007537E9"/>
    <w:rsid w:val="00817267"/>
    <w:rsid w:val="008721F8"/>
    <w:rsid w:val="009307EE"/>
    <w:rsid w:val="009344A0"/>
    <w:rsid w:val="009440F9"/>
    <w:rsid w:val="009C6B80"/>
    <w:rsid w:val="00A43F81"/>
    <w:rsid w:val="00A86F07"/>
    <w:rsid w:val="00A9391B"/>
    <w:rsid w:val="00AA3BE4"/>
    <w:rsid w:val="00AD5B3D"/>
    <w:rsid w:val="00B20D65"/>
    <w:rsid w:val="00BD20DA"/>
    <w:rsid w:val="00C2116C"/>
    <w:rsid w:val="00CB1982"/>
    <w:rsid w:val="00CD53A1"/>
    <w:rsid w:val="00CE657C"/>
    <w:rsid w:val="00DB7512"/>
    <w:rsid w:val="00DD0E13"/>
    <w:rsid w:val="00E71328"/>
    <w:rsid w:val="00EE40CC"/>
    <w:rsid w:val="00F5408A"/>
    <w:rsid w:val="00FA0E4F"/>
    <w:rsid w:val="00FD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70A5"/>
  <w15:chartTrackingRefBased/>
  <w15:docId w15:val="{73E6BF99-1A4A-4F2A-A248-C9253140C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Calibr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5589"/>
    <w:rPr>
      <w:rFonts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589"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05589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344A0"/>
    <w:pPr>
      <w:suppressAutoHyphens/>
      <w:autoSpaceDN w:val="0"/>
      <w:ind w:left="720"/>
      <w:textAlignment w:val="baseline"/>
    </w:pPr>
    <w:rPr>
      <w:rFonts w:eastAsia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Ziese, Wayne@OTS</dc:creator>
  <cp:keywords/>
  <dc:description/>
  <cp:lastModifiedBy>Timothy Weisberg</cp:lastModifiedBy>
  <cp:revision>9</cp:revision>
  <dcterms:created xsi:type="dcterms:W3CDTF">2018-09-26T17:24:00Z</dcterms:created>
  <dcterms:modified xsi:type="dcterms:W3CDTF">2018-09-26T23:17:00Z</dcterms:modified>
</cp:coreProperties>
</file>