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70C1" w14:textId="77777777" w:rsidR="009E0AF1" w:rsidRDefault="009E0AF1" w:rsidP="009E0AF1">
      <w:pPr>
        <w:pStyle w:val="Title"/>
        <w:ind w:right="0"/>
        <w:rPr>
          <w:b w:val="0"/>
          <w:sz w:val="48"/>
        </w:rPr>
      </w:pPr>
      <w:r w:rsidRPr="004C3637">
        <w:rPr>
          <w:b w:val="0"/>
          <w:sz w:val="48"/>
          <w:highlight w:val="yellow"/>
        </w:rPr>
        <w:t>[</w:t>
      </w:r>
      <w:r>
        <w:rPr>
          <w:b w:val="0"/>
          <w:sz w:val="48"/>
          <w:highlight w:val="yellow"/>
        </w:rPr>
        <w:t xml:space="preserve">AGENCY </w:t>
      </w:r>
      <w:r w:rsidRPr="004C3637">
        <w:rPr>
          <w:b w:val="0"/>
          <w:sz w:val="48"/>
          <w:highlight w:val="yellow"/>
        </w:rPr>
        <w:t>LETTERHEAD]</w:t>
      </w:r>
    </w:p>
    <w:p w14:paraId="0F187103" w14:textId="77777777" w:rsidR="009E0AF1" w:rsidRDefault="009E0AF1" w:rsidP="009E0AF1">
      <w:pPr>
        <w:pStyle w:val="Title"/>
        <w:ind w:right="0"/>
        <w:jc w:val="left"/>
        <w:rPr>
          <w:sz w:val="24"/>
          <w:u w:val="single"/>
        </w:rPr>
      </w:pPr>
    </w:p>
    <w:p w14:paraId="37B42BD9" w14:textId="77777777" w:rsidR="009E0AF1" w:rsidRPr="00AA4314" w:rsidRDefault="009E0AF1" w:rsidP="009E0AF1">
      <w:pPr>
        <w:pStyle w:val="Title"/>
        <w:ind w:right="0"/>
        <w:rPr>
          <w:sz w:val="24"/>
          <w:u w:val="single"/>
        </w:rPr>
      </w:pPr>
    </w:p>
    <w:p w14:paraId="160300AC" w14:textId="77777777" w:rsidR="009E0AF1" w:rsidRPr="00E07197" w:rsidRDefault="009E0AF1" w:rsidP="009E0AF1">
      <w:pPr>
        <w:pStyle w:val="Title"/>
        <w:ind w:right="0"/>
        <w:jc w:val="left"/>
        <w:rPr>
          <w:b w:val="0"/>
          <w:sz w:val="24"/>
        </w:rPr>
      </w:pPr>
      <w:r w:rsidRPr="00E07197">
        <w:rPr>
          <w:b w:val="0"/>
          <w:sz w:val="24"/>
          <w:u w:val="single"/>
        </w:rPr>
        <w:t>For Immediate Release</w:t>
      </w:r>
      <w:r w:rsidRPr="00E07197">
        <w:rPr>
          <w:b w:val="0"/>
          <w:sz w:val="24"/>
        </w:rPr>
        <w:t>:</w:t>
      </w:r>
      <w:r w:rsidRPr="00E07197">
        <w:rPr>
          <w:b w:val="0"/>
          <w:sz w:val="24"/>
        </w:rPr>
        <w:tab/>
      </w:r>
      <w:r w:rsidRPr="00E07197">
        <w:rPr>
          <w:b w:val="0"/>
          <w:sz w:val="24"/>
        </w:rPr>
        <w:tab/>
      </w:r>
      <w:r w:rsidRPr="00E07197">
        <w:rPr>
          <w:b w:val="0"/>
          <w:sz w:val="24"/>
        </w:rPr>
        <w:tab/>
      </w:r>
      <w:r w:rsidRPr="00E07197">
        <w:rPr>
          <w:b w:val="0"/>
          <w:sz w:val="24"/>
        </w:rPr>
        <w:tab/>
      </w:r>
      <w:r w:rsidRPr="00E07197">
        <w:rPr>
          <w:b w:val="0"/>
          <w:sz w:val="24"/>
        </w:rPr>
        <w:tab/>
      </w:r>
      <w:r w:rsidRPr="00E07197">
        <w:rPr>
          <w:b w:val="0"/>
          <w:sz w:val="24"/>
        </w:rPr>
        <w:tab/>
      </w:r>
      <w:r w:rsidRPr="00E07197">
        <w:rPr>
          <w:b w:val="0"/>
          <w:sz w:val="24"/>
        </w:rPr>
        <w:tab/>
        <w:t xml:space="preserve">   </w:t>
      </w:r>
      <w:r>
        <w:rPr>
          <w:b w:val="0"/>
          <w:sz w:val="24"/>
        </w:rPr>
        <w:t>October ##, 2018</w:t>
      </w:r>
      <w:r w:rsidRPr="00E07197">
        <w:rPr>
          <w:b w:val="0"/>
          <w:sz w:val="24"/>
        </w:rPr>
        <w:tab/>
      </w:r>
    </w:p>
    <w:p w14:paraId="0C3D7BFD" w14:textId="77777777" w:rsidR="009E0AF1" w:rsidRPr="00E07197" w:rsidRDefault="009E0AF1" w:rsidP="009E0AF1">
      <w:pPr>
        <w:pStyle w:val="Title"/>
        <w:ind w:right="0"/>
        <w:jc w:val="left"/>
        <w:rPr>
          <w:b w:val="0"/>
          <w:sz w:val="28"/>
        </w:rPr>
      </w:pPr>
    </w:p>
    <w:p w14:paraId="2DCA408C" w14:textId="77777777" w:rsidR="009E0AF1" w:rsidRPr="00E07197" w:rsidRDefault="009E0AF1" w:rsidP="009E0AF1">
      <w:pPr>
        <w:pStyle w:val="Title"/>
        <w:ind w:right="0"/>
        <w:jc w:val="left"/>
        <w:rPr>
          <w:b w:val="0"/>
          <w:sz w:val="24"/>
        </w:rPr>
      </w:pPr>
      <w:r w:rsidRPr="00E07197">
        <w:rPr>
          <w:b w:val="0"/>
          <w:sz w:val="24"/>
          <w:u w:val="single"/>
        </w:rPr>
        <w:t>CONTACT</w:t>
      </w:r>
      <w:r w:rsidRPr="00E07197">
        <w:rPr>
          <w:b w:val="0"/>
          <w:sz w:val="24"/>
        </w:rPr>
        <w:t>:</w:t>
      </w:r>
      <w:r w:rsidRPr="00E07197">
        <w:rPr>
          <w:b w:val="0"/>
          <w:sz w:val="28"/>
        </w:rPr>
        <w:tab/>
      </w:r>
      <w:r w:rsidRPr="00E07197">
        <w:rPr>
          <w:b w:val="0"/>
          <w:sz w:val="24"/>
        </w:rPr>
        <w:t>[</w:t>
      </w:r>
      <w:r w:rsidRPr="00E07197">
        <w:rPr>
          <w:b w:val="0"/>
          <w:sz w:val="24"/>
          <w:highlight w:val="yellow"/>
        </w:rPr>
        <w:t>Name, Phone, E-Mail</w:t>
      </w:r>
      <w:r w:rsidRPr="00E07197">
        <w:rPr>
          <w:b w:val="0"/>
          <w:sz w:val="24"/>
        </w:rPr>
        <w:t>]</w:t>
      </w:r>
    </w:p>
    <w:p w14:paraId="431B1812" w14:textId="77777777" w:rsidR="009E0AF1" w:rsidRPr="00E52F77" w:rsidRDefault="009E0AF1" w:rsidP="009E0AF1">
      <w:pPr>
        <w:pStyle w:val="Title"/>
        <w:ind w:right="0"/>
        <w:jc w:val="left"/>
        <w:rPr>
          <w:b w:val="0"/>
          <w:sz w:val="36"/>
          <w:szCs w:val="36"/>
        </w:rPr>
      </w:pPr>
      <w:r w:rsidRPr="00E52F77">
        <w:rPr>
          <w:b w:val="0"/>
          <w:sz w:val="36"/>
          <w:szCs w:val="36"/>
        </w:rPr>
        <w:tab/>
      </w:r>
    </w:p>
    <w:p w14:paraId="017742E2" w14:textId="77777777" w:rsidR="009E0AF1" w:rsidRDefault="009E0AF1" w:rsidP="009E0AF1">
      <w:pPr>
        <w:jc w:val="center"/>
        <w:rPr>
          <w:b/>
          <w:sz w:val="28"/>
          <w:szCs w:val="28"/>
        </w:rPr>
      </w:pPr>
      <w:r w:rsidRPr="001A1ED1">
        <w:rPr>
          <w:b/>
          <w:sz w:val="28"/>
          <w:szCs w:val="28"/>
          <w:highlight w:val="yellow"/>
        </w:rPr>
        <w:t>Your</w:t>
      </w:r>
      <w:r>
        <w:rPr>
          <w:b/>
          <w:sz w:val="28"/>
          <w:szCs w:val="28"/>
        </w:rPr>
        <w:t xml:space="preserve"> County/City </w:t>
      </w:r>
      <w:r w:rsidRPr="009D7A37">
        <w:rPr>
          <w:b/>
          <w:sz w:val="28"/>
          <w:szCs w:val="28"/>
        </w:rPr>
        <w:t xml:space="preserve">District Attorney’s Office </w:t>
      </w:r>
      <w:r>
        <w:rPr>
          <w:b/>
          <w:sz w:val="28"/>
          <w:szCs w:val="28"/>
        </w:rPr>
        <w:t xml:space="preserve">Awarded </w:t>
      </w:r>
    </w:p>
    <w:p w14:paraId="574D917F" w14:textId="77777777" w:rsidR="009E0AF1" w:rsidRPr="009D7A37" w:rsidRDefault="009E0AF1" w:rsidP="009E0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Pr="009D7A37">
        <w:rPr>
          <w:b/>
          <w:sz w:val="28"/>
          <w:szCs w:val="28"/>
        </w:rPr>
        <w:t xml:space="preserve">DUI Prosecution </w:t>
      </w:r>
      <w:r>
        <w:rPr>
          <w:b/>
          <w:sz w:val="28"/>
          <w:szCs w:val="28"/>
        </w:rPr>
        <w:t>Grant</w:t>
      </w:r>
    </w:p>
    <w:p w14:paraId="55D39439" w14:textId="77777777" w:rsidR="009E0AF1" w:rsidRDefault="009E0AF1" w:rsidP="009E0AF1"/>
    <w:p w14:paraId="30EA20E8" w14:textId="77777777" w:rsidR="009E0AF1" w:rsidRPr="004D07E3" w:rsidRDefault="009E0AF1" w:rsidP="009E0AF1">
      <w:r w:rsidRPr="004D07E3">
        <w:t xml:space="preserve">Those suspected of and arrested for driving under the influence (DUI) in </w:t>
      </w:r>
      <w:r w:rsidRPr="004D07E3">
        <w:rPr>
          <w:highlight w:val="yellow"/>
        </w:rPr>
        <w:t>(Your)</w:t>
      </w:r>
      <w:r w:rsidRPr="004D07E3">
        <w:t xml:space="preserve"> County/</w:t>
      </w:r>
      <w:r w:rsidRPr="004D07E3">
        <w:rPr>
          <w:highlight w:val="yellow"/>
        </w:rPr>
        <w:t>City</w:t>
      </w:r>
      <w:r w:rsidRPr="004D07E3">
        <w:t xml:space="preserve"> can expect to face highly trained, specialized prosecutors, thanks to a grant from the California Office of Traffic Safety (OTS).  </w:t>
      </w:r>
    </w:p>
    <w:p w14:paraId="20FD21BA" w14:textId="77777777" w:rsidR="009E0AF1" w:rsidRPr="004D07E3" w:rsidRDefault="009E0AF1" w:rsidP="009E0AF1"/>
    <w:p w14:paraId="2A038DF3" w14:textId="77777777" w:rsidR="009E0AF1" w:rsidRPr="004D07E3" w:rsidRDefault="009E0AF1" w:rsidP="009E0AF1">
      <w:r w:rsidRPr="004D07E3">
        <w:t xml:space="preserve">The </w:t>
      </w:r>
      <w:r w:rsidRPr="004D07E3">
        <w:rPr>
          <w:highlight w:val="yellow"/>
        </w:rPr>
        <w:t>$_______</w:t>
      </w:r>
      <w:r w:rsidRPr="004D07E3">
        <w:t xml:space="preserve"> grant to the </w:t>
      </w:r>
      <w:r w:rsidRPr="004D07E3">
        <w:rPr>
          <w:highlight w:val="yellow"/>
        </w:rPr>
        <w:t>(Your)</w:t>
      </w:r>
      <w:r w:rsidRPr="004D07E3">
        <w:t xml:space="preserve"> </w:t>
      </w:r>
      <w:r w:rsidRPr="004D07E3">
        <w:rPr>
          <w:highlight w:val="yellow"/>
        </w:rPr>
        <w:t>City</w:t>
      </w:r>
      <w:r w:rsidRPr="004D07E3">
        <w:t>/County District Attorney’s Office will fund a Vertical Prosecution team that will manage and prosecute DUI cases.</w:t>
      </w:r>
    </w:p>
    <w:p w14:paraId="656971A6" w14:textId="77777777" w:rsidR="009E0AF1" w:rsidRPr="004D07E3" w:rsidRDefault="009E0AF1" w:rsidP="009E0AF1"/>
    <w:p w14:paraId="1939ED5C" w14:textId="77777777" w:rsidR="009E0AF1" w:rsidRPr="004D07E3" w:rsidRDefault="009E0AF1" w:rsidP="009E0AF1">
      <w:r w:rsidRPr="004D07E3">
        <w:rPr>
          <w:highlight w:val="yellow"/>
        </w:rPr>
        <w:t>[Quote from District/City Attorney or other high official]</w:t>
      </w:r>
    </w:p>
    <w:p w14:paraId="5E53A628" w14:textId="77777777" w:rsidR="009E0AF1" w:rsidRPr="004D07E3" w:rsidRDefault="009E0AF1" w:rsidP="009E0AF1"/>
    <w:p w14:paraId="4A1A2E2A" w14:textId="77777777" w:rsidR="009E0AF1" w:rsidRPr="004D07E3" w:rsidRDefault="009E0AF1" w:rsidP="009E0AF1">
      <w:r w:rsidRPr="004D07E3">
        <w:t xml:space="preserve">Funding from this DUI Prosecution Grant will aid the </w:t>
      </w:r>
      <w:r w:rsidRPr="004D07E3">
        <w:rPr>
          <w:highlight w:val="yellow"/>
        </w:rPr>
        <w:t>City</w:t>
      </w:r>
      <w:r w:rsidRPr="004D07E3">
        <w:t xml:space="preserve">/District Attorney’s Office in handling cases throughout each step of the criminal process, prosecuting both alcohol and drug-impaired driving cases. Prosecution team members will work with the State’s Traffic Safety Resource Prosecutor Program to expand knowledge and resources in the emerging problem of drug-impaired driving </w:t>
      </w:r>
    </w:p>
    <w:p w14:paraId="6969CEBB" w14:textId="77777777" w:rsidR="009E0AF1" w:rsidRPr="004D07E3" w:rsidRDefault="009E0AF1" w:rsidP="009E0AF1"/>
    <w:p w14:paraId="1B2CD518" w14:textId="5F059217" w:rsidR="009E0AF1" w:rsidRPr="004D07E3" w:rsidRDefault="009E0AF1" w:rsidP="009E0AF1">
      <w:pPr>
        <w:rPr>
          <w:color w:val="000000"/>
        </w:rPr>
      </w:pPr>
      <w:r w:rsidRPr="004D07E3">
        <w:rPr>
          <w:color w:val="000000"/>
          <w:highlight w:val="yellow"/>
        </w:rPr>
        <w:t xml:space="preserve">[if received grant in previous year] </w:t>
      </w:r>
      <w:r>
        <w:rPr>
          <w:color w:val="000000"/>
          <w:highlight w:val="yellow"/>
        </w:rPr>
        <w:t>In the past year under the 2017-2018</w:t>
      </w:r>
      <w:r w:rsidRPr="004D07E3">
        <w:rPr>
          <w:color w:val="000000"/>
          <w:highlight w:val="yellow"/>
        </w:rPr>
        <w:t xml:space="preserve"> OTS grant</w:t>
      </w:r>
      <w:r w:rsidR="00A80BCD">
        <w:rPr>
          <w:color w:val="000000"/>
          <w:highlight w:val="yellow"/>
        </w:rPr>
        <w:t xml:space="preserve"> (Oct. 1, 2017-Sept. 30, 2018)</w:t>
      </w:r>
      <w:bookmarkStart w:id="0" w:name="_GoBack"/>
      <w:bookmarkEnd w:id="0"/>
      <w:r w:rsidRPr="004D07E3">
        <w:rPr>
          <w:color w:val="000000"/>
          <w:highlight w:val="yellow"/>
        </w:rPr>
        <w:t xml:space="preserve">, the vertical prosecution team filed ## felony and misdemeanor cases of driving under the </w:t>
      </w:r>
      <w:r>
        <w:rPr>
          <w:color w:val="000000"/>
          <w:highlight w:val="yellow"/>
        </w:rPr>
        <w:t>influence of alcohol and drugs.</w:t>
      </w:r>
      <w:r w:rsidRPr="004D07E3">
        <w:rPr>
          <w:color w:val="000000"/>
          <w:highlight w:val="yellow"/>
        </w:rPr>
        <w:t xml:space="preserve"> The office as a whole filed ### DUI cases.</w:t>
      </w:r>
    </w:p>
    <w:p w14:paraId="21F7C88C" w14:textId="77777777" w:rsidR="009E0AF1" w:rsidRPr="004D07E3" w:rsidRDefault="009E0AF1" w:rsidP="009E0AF1"/>
    <w:p w14:paraId="39D559A2" w14:textId="77777777" w:rsidR="009E0AF1" w:rsidRPr="004D07E3" w:rsidRDefault="009E0AF1" w:rsidP="009E0AF1">
      <w:pPr>
        <w:pStyle w:val="Header"/>
        <w:rPr>
          <w:rFonts w:ascii="Calibri" w:hAnsi="Calibri" w:cs="Arial"/>
          <w:sz w:val="24"/>
          <w:szCs w:val="24"/>
        </w:rPr>
      </w:pPr>
      <w:r w:rsidRPr="004D07E3">
        <w:rPr>
          <w:sz w:val="24"/>
          <w:szCs w:val="24"/>
        </w:rPr>
        <w:t xml:space="preserve">The purpose of the program is to prevent impaired driving and reduce alcohol and drug-impaired traffic </w:t>
      </w:r>
      <w:r>
        <w:rPr>
          <w:sz w:val="24"/>
          <w:szCs w:val="24"/>
        </w:rPr>
        <w:t>deaths</w:t>
      </w:r>
      <w:r w:rsidRPr="004D07E3">
        <w:rPr>
          <w:sz w:val="24"/>
          <w:szCs w:val="24"/>
        </w:rPr>
        <w:t xml:space="preserve"> and injuries.  In 2015, there were </w:t>
      </w:r>
      <w:r w:rsidRPr="004D07E3">
        <w:rPr>
          <w:sz w:val="24"/>
          <w:szCs w:val="24"/>
          <w:highlight w:val="yellow"/>
        </w:rPr>
        <w:t>##</w:t>
      </w:r>
      <w:r w:rsidRPr="004D07E3">
        <w:rPr>
          <w:sz w:val="24"/>
          <w:szCs w:val="24"/>
        </w:rPr>
        <w:t xml:space="preserve"> deaths and </w:t>
      </w:r>
      <w:r w:rsidRPr="004D07E3">
        <w:rPr>
          <w:sz w:val="24"/>
          <w:szCs w:val="24"/>
          <w:highlight w:val="yellow"/>
        </w:rPr>
        <w:t>##</w:t>
      </w:r>
      <w:r w:rsidRPr="004D07E3">
        <w:rPr>
          <w:sz w:val="24"/>
          <w:szCs w:val="24"/>
        </w:rPr>
        <w:t xml:space="preserve"> serious injuries as a result of DUI crashes in the </w:t>
      </w:r>
      <w:r w:rsidRPr="004D07E3">
        <w:rPr>
          <w:sz w:val="24"/>
          <w:szCs w:val="24"/>
          <w:highlight w:val="yellow"/>
        </w:rPr>
        <w:t>County/City</w:t>
      </w:r>
      <w:r w:rsidRPr="004D07E3">
        <w:rPr>
          <w:sz w:val="24"/>
          <w:szCs w:val="24"/>
        </w:rPr>
        <w:t xml:space="preserve">. </w:t>
      </w:r>
      <w:r w:rsidRPr="004D07E3">
        <w:rPr>
          <w:sz w:val="24"/>
          <w:szCs w:val="24"/>
          <w:highlight w:val="green"/>
        </w:rPr>
        <w:t xml:space="preserve">(Use your own 2015 stats or find your 2015 stats on ‘Table 5D’ on page 4 of PDF: </w:t>
      </w:r>
      <w:hyperlink r:id="rId4" w:history="1">
        <w:r w:rsidRPr="004D07E3">
          <w:rPr>
            <w:rStyle w:val="Hyperlink"/>
            <w:sz w:val="24"/>
            <w:szCs w:val="24"/>
            <w:highlight w:val="green"/>
          </w:rPr>
          <w:t>https://www.chp.ca.gov/InformationManagementDivisionSite/Documents/Section%20(5)%20Five%202015.pdf</w:t>
        </w:r>
      </w:hyperlink>
      <w:r w:rsidRPr="004D07E3">
        <w:rPr>
          <w:sz w:val="24"/>
          <w:szCs w:val="24"/>
          <w:highlight w:val="green"/>
        </w:rPr>
        <w:t xml:space="preserve"> )</w:t>
      </w:r>
      <w:r w:rsidRPr="004D07E3">
        <w:rPr>
          <w:sz w:val="24"/>
          <w:szCs w:val="24"/>
        </w:rPr>
        <w:t xml:space="preserve"> </w:t>
      </w:r>
    </w:p>
    <w:p w14:paraId="48DC6D39" w14:textId="77777777" w:rsidR="009E0AF1" w:rsidRPr="004D07E3" w:rsidRDefault="009E0AF1" w:rsidP="009E0AF1"/>
    <w:p w14:paraId="4B570796" w14:textId="77777777" w:rsidR="009E0AF1" w:rsidRPr="004D07E3" w:rsidRDefault="009E0AF1" w:rsidP="009E0AF1">
      <w:pPr>
        <w:rPr>
          <w:rFonts w:eastAsia="Calibri"/>
        </w:rPr>
      </w:pPr>
      <w:bookmarkStart w:id="1" w:name="_Hlk493234436"/>
      <w:r w:rsidRPr="004D07E3">
        <w:rPr>
          <w:rFonts w:eastAsia="Calibri"/>
        </w:rPr>
        <w:t xml:space="preserve">In recent years, California has seen an increase in </w:t>
      </w:r>
      <w:r>
        <w:rPr>
          <w:rFonts w:eastAsia="Calibri"/>
        </w:rPr>
        <w:t>drug-impaired driving crashes. </w:t>
      </w:r>
      <w:r w:rsidRPr="004D07E3">
        <w:rPr>
          <w:rFonts w:eastAsia="Calibri"/>
        </w:rPr>
        <w:t>The (</w:t>
      </w:r>
      <w:r w:rsidRPr="004D07E3">
        <w:rPr>
          <w:rFonts w:eastAsia="Calibri"/>
          <w:highlight w:val="yellow"/>
        </w:rPr>
        <w:t>City/District</w:t>
      </w:r>
      <w:r w:rsidRPr="004D07E3">
        <w:rPr>
          <w:rFonts w:eastAsia="Calibri"/>
        </w:rPr>
        <w:t xml:space="preserve">) Attorney’s Office supports </w:t>
      </w:r>
      <w:r>
        <w:rPr>
          <w:rFonts w:eastAsia="Calibri"/>
        </w:rPr>
        <w:t xml:space="preserve">efforts </w:t>
      </w:r>
      <w:r w:rsidRPr="004D07E3">
        <w:rPr>
          <w:rFonts w:eastAsia="Calibri"/>
        </w:rPr>
        <w:t xml:space="preserve">from OTS </w:t>
      </w:r>
      <w:r>
        <w:rPr>
          <w:rFonts w:eastAsia="Calibri"/>
        </w:rPr>
        <w:t xml:space="preserve">reminding the public </w:t>
      </w:r>
      <w:r w:rsidRPr="004D07E3">
        <w:rPr>
          <w:rFonts w:eastAsia="Calibri"/>
        </w:rPr>
        <w:t xml:space="preserve">that </w:t>
      </w:r>
      <w:r>
        <w:rPr>
          <w:rFonts w:eastAsia="Calibri"/>
        </w:rPr>
        <w:t>“DUI Doesn’t Just Mean Booze.” If you take</w:t>
      </w:r>
      <w:r w:rsidRPr="004D07E3">
        <w:rPr>
          <w:rFonts w:eastAsia="Calibri"/>
        </w:rPr>
        <w:t xml:space="preserve"> prescription drugs, particularly those with a driving or operating machinery warning on the label, you might be impaired enough to get a DUI. Marijuana use can also be impairing, especially in combination with alcohol or other drugs, and can result in a DUI arrest and conviction.  </w:t>
      </w:r>
    </w:p>
    <w:p w14:paraId="64CAE433" w14:textId="77777777" w:rsidR="009E0AF1" w:rsidRPr="004D07E3" w:rsidRDefault="009E0AF1" w:rsidP="009E0AF1">
      <w:pPr>
        <w:rPr>
          <w:rFonts w:eastAsia="Calibri"/>
        </w:rPr>
      </w:pPr>
    </w:p>
    <w:bookmarkEnd w:id="1"/>
    <w:p w14:paraId="56A16925" w14:textId="77777777" w:rsidR="009E0AF1" w:rsidRPr="004D07E3" w:rsidRDefault="009E0AF1" w:rsidP="009E0AF1">
      <w:pPr>
        <w:rPr>
          <w:color w:val="000000"/>
        </w:rPr>
      </w:pPr>
      <w:r w:rsidRPr="004D07E3">
        <w:t>“Vertical prosecution teams</w:t>
      </w:r>
      <w:r w:rsidRPr="004D07E3">
        <w:rPr>
          <w:color w:val="000000"/>
        </w:rPr>
        <w:t xml:space="preserve"> help keep streets across </w:t>
      </w:r>
      <w:r w:rsidRPr="004D07E3">
        <w:rPr>
          <w:color w:val="000000"/>
          <w:highlight w:val="yellow"/>
        </w:rPr>
        <w:t>(Your County/City)</w:t>
      </w:r>
      <w:r w:rsidRPr="004D07E3">
        <w:rPr>
          <w:color w:val="000000"/>
        </w:rPr>
        <w:t xml:space="preserve"> safe by taking people off the road who ignore the law and drive impaired,” said OTS Director Rhonda Craft.  “</w:t>
      </w:r>
      <w:r w:rsidRPr="004D07E3">
        <w:t xml:space="preserve">Driving under the influence is a crime that will not be tolerated. Funding the prosecution of individuals who put lives at </w:t>
      </w:r>
      <w:r w:rsidRPr="004D07E3">
        <w:lastRenderedPageBreak/>
        <w:t xml:space="preserve">risk is one of many ways we are working to educate the public on the dangers and consequences of driving under the influence.” </w:t>
      </w:r>
    </w:p>
    <w:p w14:paraId="094B8A82" w14:textId="77777777" w:rsidR="009E0AF1" w:rsidRPr="004D07E3" w:rsidRDefault="009E0AF1" w:rsidP="009E0AF1"/>
    <w:p w14:paraId="320D5D71" w14:textId="77777777" w:rsidR="009E0AF1" w:rsidRPr="004D07E3" w:rsidRDefault="009E0AF1" w:rsidP="009E0AF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4D07E3">
        <w:rPr>
          <w:sz w:val="24"/>
          <w:szCs w:val="24"/>
        </w:rPr>
        <w:t>Funding for</w:t>
      </w:r>
      <w:r>
        <w:rPr>
          <w:sz w:val="24"/>
          <w:szCs w:val="24"/>
        </w:rPr>
        <w:t xml:space="preserve"> this vertical prosecution</w:t>
      </w:r>
      <w:r w:rsidRPr="004D07E3">
        <w:rPr>
          <w:sz w:val="24"/>
          <w:szCs w:val="24"/>
        </w:rPr>
        <w:t xml:space="preserve"> program </w:t>
      </w:r>
      <w:r>
        <w:rPr>
          <w:sz w:val="24"/>
          <w:szCs w:val="24"/>
        </w:rPr>
        <w:t xml:space="preserve">was provided by a grant from </w:t>
      </w:r>
      <w:r w:rsidRPr="004D07E3">
        <w:rPr>
          <w:sz w:val="24"/>
          <w:szCs w:val="24"/>
        </w:rPr>
        <w:t>the California Office of Traffic Safety, through the National Highway Traffic Safety Administration.</w:t>
      </w:r>
    </w:p>
    <w:p w14:paraId="45C68514" w14:textId="77777777" w:rsidR="009E0AF1" w:rsidRDefault="009E0AF1" w:rsidP="009E0AF1">
      <w:pPr>
        <w:pStyle w:val="Header"/>
        <w:tabs>
          <w:tab w:val="clear" w:pos="4320"/>
          <w:tab w:val="clear" w:pos="8640"/>
        </w:tabs>
        <w:jc w:val="center"/>
        <w:rPr>
          <w:noProof/>
          <w:sz w:val="23"/>
          <w:szCs w:val="23"/>
        </w:rPr>
      </w:pPr>
      <w:r w:rsidRPr="003C487E">
        <w:rPr>
          <w:noProof/>
          <w:sz w:val="23"/>
          <w:szCs w:val="23"/>
        </w:rPr>
        <w:drawing>
          <wp:inline distT="0" distB="0" distL="0" distR="0" wp14:anchorId="5C85B196" wp14:editId="0FFAA289">
            <wp:extent cx="2082800" cy="11684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C1F9D" w14:textId="77777777" w:rsidR="009E0AF1" w:rsidRPr="007615A4" w:rsidRDefault="009E0AF1" w:rsidP="009E0AF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14:paraId="669E2278" w14:textId="77777777" w:rsidR="0068132F" w:rsidRDefault="0068132F"/>
    <w:sectPr w:rsidR="0068132F" w:rsidSect="004D07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1"/>
    <w:rsid w:val="0068132F"/>
    <w:rsid w:val="00813A08"/>
    <w:rsid w:val="009E0AF1"/>
    <w:rsid w:val="00A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820"/>
  <w15:chartTrackingRefBased/>
  <w15:docId w15:val="{2321841A-305B-E14C-B734-C91A49CC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A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AF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0AF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E0AF1"/>
    <w:pPr>
      <w:ind w:right="-900"/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9E0AF1"/>
    <w:rPr>
      <w:rFonts w:ascii="Times New Roman" w:eastAsia="Times New Roman" w:hAnsi="Times New Roman" w:cs="Times New Roman"/>
      <w:b/>
      <w:bCs/>
      <w:sz w:val="40"/>
    </w:rPr>
  </w:style>
  <w:style w:type="character" w:styleId="Hyperlink">
    <w:name w:val="Hyperlink"/>
    <w:uiPriority w:val="99"/>
    <w:unhideWhenUsed/>
    <w:rsid w:val="009E0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hp.ca.gov/InformationManagementDivisionSite/Documents/Section%20(5)%20Five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Timothy Weisberg</cp:lastModifiedBy>
  <cp:revision>2</cp:revision>
  <dcterms:created xsi:type="dcterms:W3CDTF">2018-10-01T16:57:00Z</dcterms:created>
  <dcterms:modified xsi:type="dcterms:W3CDTF">2018-10-01T16:58:00Z</dcterms:modified>
</cp:coreProperties>
</file>