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78D33E3" w14:textId="403CCD92" w:rsidR="00E54D7C" w:rsidRPr="006F2506" w:rsidRDefault="00065321" w:rsidP="00F560BB">
      <w:pPr>
        <w:pStyle w:val="Standard"/>
        <w:jc w:val="right"/>
        <w:rPr>
          <w:rFonts w:cs="Times New Roman"/>
          <w:b/>
        </w:rPr>
      </w:pPr>
      <w:r>
        <w:rPr>
          <w:rFonts w:cs="Times New Roman"/>
          <w:b/>
          <w:caps/>
          <w:noProof/>
          <w:lang w:eastAsia="en-US" w:bidi="ar-SA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8777386" wp14:editId="438E93CC">
                <wp:simplePos x="0" y="0"/>
                <wp:positionH relativeFrom="column">
                  <wp:posOffset>45720</wp:posOffset>
                </wp:positionH>
                <wp:positionV relativeFrom="paragraph">
                  <wp:posOffset>-218440</wp:posOffset>
                </wp:positionV>
                <wp:extent cx="2591435" cy="542290"/>
                <wp:effectExtent l="0" t="0" r="12065" b="16510"/>
                <wp:wrapNone/>
                <wp:docPr id="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2591435" cy="5422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9EDB488" w14:textId="77777777" w:rsidR="006F2506" w:rsidRPr="009E5CD8" w:rsidRDefault="0047680A" w:rsidP="006F2506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9E5CD8">
                              <w:rPr>
                                <w:sz w:val="48"/>
                                <w:szCs w:val="48"/>
                              </w:rPr>
                              <w:t>Your Agency Logo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777386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3.6pt;margin-top:-17.2pt;width:204.05pt;height:4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">
                <v:path arrowok="t"/>
                <v:textbox>
                  <w:txbxContent>
                    <w:p w14:paraId="69EDB488" w14:textId="77777777" w:rsidR="006F2506" w:rsidRPr="009E5CD8" w:rsidRDefault="0047680A" w:rsidP="006F2506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9E5CD8">
                        <w:rPr>
                          <w:sz w:val="48"/>
                          <w:szCs w:val="48"/>
                        </w:rPr>
                        <w:t>Your Agency Logo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cs="Times New Roman"/>
          <w:caps/>
          <w:noProof/>
        </w:rPr>
        <w:drawing>
          <wp:anchor distT="0" distB="0" distL="114300" distR="114300" simplePos="0" relativeHeight="251661312" behindDoc="0" locked="0" layoutInCell="1" allowOverlap="1" wp14:anchorId="681376C6" wp14:editId="3395E122">
            <wp:simplePos x="0" y="0"/>
            <wp:positionH relativeFrom="column">
              <wp:posOffset>4421505</wp:posOffset>
            </wp:positionH>
            <wp:positionV relativeFrom="paragraph">
              <wp:posOffset>-368935</wp:posOffset>
            </wp:positionV>
            <wp:extent cx="1092917" cy="89344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TS Logo-color_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2917" cy="8934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E3D21" w:rsidRPr="00C6755C">
        <w:rPr>
          <w:rFonts w:cs="Times New Roman"/>
          <w:b/>
          <w:caps/>
        </w:rPr>
        <w:t xml:space="preserve">                                                                          </w:t>
      </w:r>
      <w:r w:rsidR="00AE3D21" w:rsidRPr="00C6755C">
        <w:rPr>
          <w:rFonts w:cs="Times New Roman"/>
          <w:b/>
          <w:caps/>
        </w:rPr>
        <w:br/>
      </w:r>
      <w:r w:rsidR="008C3CFE">
        <w:rPr>
          <w:rFonts w:cs="Times New Roman"/>
          <w:caps/>
        </w:rPr>
        <w:t xml:space="preserve"> </w:t>
      </w:r>
      <w:r w:rsidR="00FC0606" w:rsidRPr="00C6755C">
        <w:rPr>
          <w:rFonts w:cs="Times New Roman"/>
          <w:caps/>
        </w:rPr>
        <w:br/>
      </w:r>
    </w:p>
    <w:p w14:paraId="7D0815C1" w14:textId="41525D70" w:rsidR="00F560BB" w:rsidRDefault="00F560BB" w:rsidP="00476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1039F8" w14:textId="5A9E7938" w:rsidR="004F5813" w:rsidRPr="0047680A" w:rsidRDefault="004F5813" w:rsidP="00476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80A">
        <w:rPr>
          <w:rFonts w:ascii="Times New Roman" w:hAnsi="Times New Roman" w:cs="Times New Roman"/>
          <w:sz w:val="24"/>
          <w:szCs w:val="24"/>
        </w:rPr>
        <w:t xml:space="preserve">FOR IMMEDIATE RELEASE: </w:t>
      </w:r>
      <w:r w:rsidRPr="0047680A">
        <w:rPr>
          <w:rFonts w:ascii="Times New Roman" w:hAnsi="Times New Roman" w:cs="Times New Roman"/>
          <w:sz w:val="24"/>
          <w:szCs w:val="24"/>
        </w:rPr>
        <w:tab/>
      </w:r>
      <w:r w:rsidRPr="0047680A">
        <w:rPr>
          <w:rFonts w:ascii="Times New Roman" w:hAnsi="Times New Roman" w:cs="Times New Roman"/>
          <w:sz w:val="24"/>
          <w:szCs w:val="24"/>
        </w:rPr>
        <w:tab/>
      </w:r>
      <w:r w:rsidRPr="0047680A">
        <w:rPr>
          <w:rFonts w:ascii="Times New Roman" w:hAnsi="Times New Roman" w:cs="Times New Roman"/>
          <w:sz w:val="24"/>
          <w:szCs w:val="24"/>
        </w:rPr>
        <w:tab/>
      </w:r>
      <w:r w:rsidRPr="0047680A">
        <w:rPr>
          <w:rFonts w:ascii="Times New Roman" w:hAnsi="Times New Roman" w:cs="Times New Roman"/>
          <w:sz w:val="24"/>
          <w:szCs w:val="24"/>
        </w:rPr>
        <w:tab/>
      </w:r>
      <w:r w:rsidRPr="0047680A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47680A">
        <w:rPr>
          <w:rFonts w:ascii="Times New Roman" w:hAnsi="Times New Roman" w:cs="Times New Roman"/>
          <w:sz w:val="24"/>
          <w:szCs w:val="24"/>
        </w:rPr>
        <w:t xml:space="preserve">October </w:t>
      </w:r>
      <w:r w:rsidRPr="0047680A">
        <w:rPr>
          <w:rFonts w:ascii="Times New Roman" w:hAnsi="Times New Roman" w:cs="Times New Roman"/>
          <w:sz w:val="24"/>
          <w:szCs w:val="24"/>
          <w:highlight w:val="yellow"/>
        </w:rPr>
        <w:t>#</w:t>
      </w:r>
      <w:r w:rsidRPr="0047680A">
        <w:rPr>
          <w:rFonts w:ascii="Times New Roman" w:hAnsi="Times New Roman" w:cs="Times New Roman"/>
          <w:sz w:val="24"/>
          <w:szCs w:val="24"/>
        </w:rPr>
        <w:t>, 2016</w:t>
      </w:r>
      <w:r w:rsidRPr="0047680A">
        <w:rPr>
          <w:rFonts w:ascii="Times New Roman" w:hAnsi="Times New Roman" w:cs="Times New Roman"/>
          <w:sz w:val="24"/>
          <w:szCs w:val="24"/>
        </w:rPr>
        <w:tab/>
      </w:r>
    </w:p>
    <w:p w14:paraId="368CABBF" w14:textId="77777777" w:rsidR="004F5813" w:rsidRPr="0047680A" w:rsidRDefault="004F5813" w:rsidP="00476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80A">
        <w:rPr>
          <w:rFonts w:ascii="Times New Roman" w:hAnsi="Times New Roman" w:cs="Times New Roman"/>
          <w:sz w:val="24"/>
          <w:szCs w:val="24"/>
        </w:rPr>
        <w:t>CONTACT</w:t>
      </w:r>
      <w:proofErr w:type="gramStart"/>
      <w:r w:rsidRPr="0047680A">
        <w:rPr>
          <w:rFonts w:ascii="Times New Roman" w:hAnsi="Times New Roman" w:cs="Times New Roman"/>
          <w:sz w:val="24"/>
          <w:szCs w:val="24"/>
        </w:rPr>
        <w:t>:  [</w:t>
      </w:r>
      <w:proofErr w:type="gramEnd"/>
      <w:r w:rsidRPr="0047680A">
        <w:rPr>
          <w:rFonts w:ascii="Times New Roman" w:hAnsi="Times New Roman" w:cs="Times New Roman"/>
          <w:sz w:val="24"/>
          <w:szCs w:val="24"/>
        </w:rPr>
        <w:t xml:space="preserve">Names, Agency, phone #, email address] </w:t>
      </w:r>
    </w:p>
    <w:p w14:paraId="4DA59142" w14:textId="77777777" w:rsidR="00A92350" w:rsidRPr="0047680A" w:rsidRDefault="00A92350" w:rsidP="00476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C266C5" w14:textId="2D4D15B1" w:rsidR="0047680A" w:rsidRPr="0047680A" w:rsidRDefault="0047680A" w:rsidP="0047680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7680A">
        <w:rPr>
          <w:rFonts w:ascii="Times New Roman" w:hAnsi="Times New Roman" w:cs="Times New Roman"/>
          <w:b/>
          <w:sz w:val="24"/>
          <w:szCs w:val="24"/>
          <w:highlight w:val="yellow"/>
        </w:rPr>
        <w:t>[YOUR CITY]</w:t>
      </w:r>
      <w:r w:rsidR="00904F68">
        <w:rPr>
          <w:rFonts w:ascii="Times New Roman" w:hAnsi="Times New Roman" w:cs="Times New Roman"/>
          <w:b/>
          <w:sz w:val="24"/>
          <w:szCs w:val="24"/>
        </w:rPr>
        <w:t xml:space="preserve"> Police </w:t>
      </w:r>
      <w:r w:rsidR="00904F68" w:rsidRPr="00904F68">
        <w:rPr>
          <w:rFonts w:ascii="Times New Roman" w:hAnsi="Times New Roman" w:cs="Times New Roman"/>
          <w:b/>
          <w:sz w:val="24"/>
          <w:szCs w:val="24"/>
          <w:highlight w:val="yellow"/>
        </w:rPr>
        <w:t>[</w:t>
      </w:r>
      <w:r w:rsidR="00904F68">
        <w:rPr>
          <w:rFonts w:ascii="Times New Roman" w:hAnsi="Times New Roman" w:cs="Times New Roman"/>
          <w:b/>
          <w:sz w:val="24"/>
          <w:szCs w:val="24"/>
          <w:highlight w:val="yellow"/>
        </w:rPr>
        <w:t>Sheriff</w:t>
      </w:r>
      <w:r w:rsidR="00904F68" w:rsidRPr="00904F68">
        <w:rPr>
          <w:rFonts w:ascii="Times New Roman" w:hAnsi="Times New Roman" w:cs="Times New Roman"/>
          <w:b/>
          <w:sz w:val="24"/>
          <w:szCs w:val="24"/>
          <w:highlight w:val="yellow"/>
        </w:rPr>
        <w:t>’</w:t>
      </w:r>
      <w:r w:rsidR="00904F68">
        <w:rPr>
          <w:rFonts w:ascii="Times New Roman" w:hAnsi="Times New Roman" w:cs="Times New Roman"/>
          <w:b/>
          <w:sz w:val="24"/>
          <w:szCs w:val="24"/>
          <w:highlight w:val="yellow"/>
        </w:rPr>
        <w:t>s</w:t>
      </w:r>
      <w:r w:rsidR="00904F68" w:rsidRPr="00904F68">
        <w:rPr>
          <w:rFonts w:ascii="Times New Roman" w:hAnsi="Times New Roman" w:cs="Times New Roman"/>
          <w:b/>
          <w:sz w:val="24"/>
          <w:szCs w:val="24"/>
          <w:highlight w:val="yellow"/>
        </w:rPr>
        <w:t>]</w:t>
      </w:r>
      <w:r w:rsidR="00904F68">
        <w:rPr>
          <w:rFonts w:ascii="Times New Roman" w:hAnsi="Times New Roman" w:cs="Times New Roman"/>
          <w:b/>
          <w:sz w:val="24"/>
          <w:szCs w:val="24"/>
        </w:rPr>
        <w:t xml:space="preserve"> Department</w:t>
      </w:r>
      <w:r w:rsidRPr="0047680A">
        <w:rPr>
          <w:rFonts w:ascii="Times New Roman" w:hAnsi="Times New Roman" w:cs="Times New Roman"/>
          <w:b/>
          <w:sz w:val="24"/>
          <w:szCs w:val="24"/>
        </w:rPr>
        <w:t xml:space="preserve"> R</w:t>
      </w:r>
      <w:r w:rsidR="00904F68">
        <w:rPr>
          <w:rFonts w:ascii="Times New Roman" w:hAnsi="Times New Roman" w:cs="Times New Roman"/>
          <w:b/>
          <w:sz w:val="24"/>
          <w:szCs w:val="24"/>
        </w:rPr>
        <w:t>eceives</w:t>
      </w:r>
      <w:r w:rsidRPr="004768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04F68">
        <w:rPr>
          <w:rFonts w:ascii="Times New Roman" w:hAnsi="Times New Roman" w:cs="Times New Roman"/>
          <w:b/>
          <w:sz w:val="24"/>
          <w:szCs w:val="24"/>
        </w:rPr>
        <w:t xml:space="preserve">Traffic </w:t>
      </w:r>
      <w:r w:rsidR="00C56751">
        <w:rPr>
          <w:rFonts w:ascii="Times New Roman" w:hAnsi="Times New Roman" w:cs="Times New Roman"/>
          <w:b/>
          <w:sz w:val="24"/>
          <w:szCs w:val="24"/>
        </w:rPr>
        <w:t xml:space="preserve">Education and </w:t>
      </w:r>
      <w:r w:rsidR="00904F68">
        <w:rPr>
          <w:rFonts w:ascii="Times New Roman" w:hAnsi="Times New Roman" w:cs="Times New Roman"/>
          <w:b/>
          <w:sz w:val="24"/>
          <w:szCs w:val="24"/>
        </w:rPr>
        <w:t>Enforcement Grant</w:t>
      </w:r>
    </w:p>
    <w:p w14:paraId="366B61E0" w14:textId="77777777" w:rsidR="0047680A" w:rsidRPr="0047680A" w:rsidRDefault="0047680A" w:rsidP="00476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D169C49" w14:textId="09F9F467" w:rsidR="00470ED8" w:rsidRDefault="0047680A" w:rsidP="00476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80A">
        <w:rPr>
          <w:rFonts w:ascii="Times New Roman" w:hAnsi="Times New Roman" w:cs="Times New Roman"/>
          <w:sz w:val="24"/>
          <w:szCs w:val="24"/>
          <w:highlight w:val="yellow"/>
        </w:rPr>
        <w:t>[YOUR CITY]</w:t>
      </w:r>
      <w:r w:rsidRPr="0047680A">
        <w:rPr>
          <w:rFonts w:ascii="Times New Roman" w:hAnsi="Times New Roman" w:cs="Times New Roman"/>
          <w:sz w:val="24"/>
          <w:szCs w:val="24"/>
        </w:rPr>
        <w:t xml:space="preserve"> Police Department has been awarded a $</w:t>
      </w:r>
      <w:r w:rsidRPr="0047680A">
        <w:rPr>
          <w:rFonts w:ascii="Times New Roman" w:hAnsi="Times New Roman" w:cs="Times New Roman"/>
          <w:sz w:val="24"/>
          <w:szCs w:val="24"/>
          <w:highlight w:val="yellow"/>
        </w:rPr>
        <w:t>________</w:t>
      </w:r>
      <w:r w:rsidRPr="0047680A">
        <w:rPr>
          <w:rFonts w:ascii="Times New Roman" w:hAnsi="Times New Roman" w:cs="Times New Roman"/>
          <w:sz w:val="24"/>
          <w:szCs w:val="24"/>
        </w:rPr>
        <w:t xml:space="preserve"> grant from the California Office of Traffic Safety (OTS) for a year-long </w:t>
      </w:r>
      <w:r w:rsidR="00904F68">
        <w:rPr>
          <w:rFonts w:ascii="Times New Roman" w:hAnsi="Times New Roman" w:cs="Times New Roman"/>
          <w:sz w:val="24"/>
          <w:szCs w:val="24"/>
        </w:rPr>
        <w:t xml:space="preserve">enforcement and public </w:t>
      </w:r>
      <w:r w:rsidRPr="0047680A">
        <w:rPr>
          <w:rFonts w:ascii="Times New Roman" w:hAnsi="Times New Roman" w:cs="Times New Roman"/>
          <w:sz w:val="24"/>
          <w:szCs w:val="24"/>
        </w:rPr>
        <w:t>awareness</w:t>
      </w:r>
      <w:r w:rsidR="00904F68">
        <w:rPr>
          <w:rFonts w:ascii="Times New Roman" w:hAnsi="Times New Roman" w:cs="Times New Roman"/>
          <w:sz w:val="24"/>
          <w:szCs w:val="24"/>
        </w:rPr>
        <w:t xml:space="preserve"> program. </w:t>
      </w:r>
      <w:r w:rsidR="00470ED8">
        <w:rPr>
          <w:rFonts w:ascii="Times New Roman" w:hAnsi="Times New Roman" w:cs="Times New Roman"/>
          <w:sz w:val="24"/>
          <w:szCs w:val="24"/>
        </w:rPr>
        <w:t xml:space="preserve">The traffic safety program is intended to </w:t>
      </w:r>
      <w:r w:rsidR="00904F68">
        <w:rPr>
          <w:rFonts w:ascii="Times New Roman" w:hAnsi="Times New Roman" w:cs="Times New Roman"/>
          <w:sz w:val="24"/>
          <w:szCs w:val="24"/>
        </w:rPr>
        <w:t xml:space="preserve">educate the public on safe roadway </w:t>
      </w:r>
      <w:r w:rsidR="00470ED8">
        <w:rPr>
          <w:rFonts w:ascii="Times New Roman" w:hAnsi="Times New Roman" w:cs="Times New Roman"/>
          <w:sz w:val="24"/>
          <w:szCs w:val="24"/>
        </w:rPr>
        <w:t xml:space="preserve">habits </w:t>
      </w:r>
      <w:r w:rsidR="00904F68">
        <w:rPr>
          <w:rFonts w:ascii="Times New Roman" w:hAnsi="Times New Roman" w:cs="Times New Roman"/>
          <w:sz w:val="24"/>
          <w:szCs w:val="24"/>
        </w:rPr>
        <w:t>and deter peo</w:t>
      </w:r>
      <w:r w:rsidR="00470ED8">
        <w:rPr>
          <w:rFonts w:ascii="Times New Roman" w:hAnsi="Times New Roman" w:cs="Times New Roman"/>
          <w:sz w:val="24"/>
          <w:szCs w:val="24"/>
        </w:rPr>
        <w:t xml:space="preserve">ple from violating traffic </w:t>
      </w:r>
      <w:r w:rsidR="001D32F6">
        <w:rPr>
          <w:rFonts w:ascii="Times New Roman" w:hAnsi="Times New Roman" w:cs="Times New Roman"/>
          <w:sz w:val="24"/>
          <w:szCs w:val="24"/>
        </w:rPr>
        <w:t>laws or</w:t>
      </w:r>
      <w:r w:rsidR="00470ED8">
        <w:rPr>
          <w:rFonts w:ascii="Times New Roman" w:hAnsi="Times New Roman" w:cs="Times New Roman"/>
          <w:sz w:val="24"/>
          <w:szCs w:val="24"/>
        </w:rPr>
        <w:t xml:space="preserve"> practicing other unsafe behaviors that lead to injuries and fatalities.</w:t>
      </w:r>
    </w:p>
    <w:p w14:paraId="080ED465" w14:textId="729B2738" w:rsidR="00470ED8" w:rsidRDefault="00470ED8" w:rsidP="00476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F1F6266" w14:textId="77777777" w:rsidR="00470ED8" w:rsidRPr="0047680A" w:rsidRDefault="00470ED8" w:rsidP="00470E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7680A">
        <w:rPr>
          <w:rFonts w:ascii="Times New Roman" w:hAnsi="Times New Roman" w:cs="Times New Roman"/>
          <w:sz w:val="24"/>
          <w:szCs w:val="24"/>
          <w:highlight w:val="yellow"/>
        </w:rPr>
        <w:t xml:space="preserve">[Quote from Chief or </w:t>
      </w:r>
      <w:proofErr w:type="gramStart"/>
      <w:r w:rsidRPr="0047680A">
        <w:rPr>
          <w:rFonts w:ascii="Times New Roman" w:hAnsi="Times New Roman" w:cs="Times New Roman"/>
          <w:sz w:val="24"/>
          <w:szCs w:val="24"/>
          <w:highlight w:val="yellow"/>
        </w:rPr>
        <w:t>other</w:t>
      </w:r>
      <w:proofErr w:type="gramEnd"/>
      <w:r w:rsidRPr="0047680A">
        <w:rPr>
          <w:rFonts w:ascii="Times New Roman" w:hAnsi="Times New Roman" w:cs="Times New Roman"/>
          <w:sz w:val="24"/>
          <w:szCs w:val="24"/>
          <w:highlight w:val="yellow"/>
        </w:rPr>
        <w:t xml:space="preserve"> high official]</w:t>
      </w:r>
    </w:p>
    <w:p w14:paraId="782FA8DB" w14:textId="5D794A1D" w:rsidR="00470ED8" w:rsidRDefault="00470ED8" w:rsidP="00476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11D2F5A" w14:textId="2C43B0AD" w:rsidR="00470ED8" w:rsidRDefault="00470ED8" w:rsidP="00476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grant from OTS will fund various education and enforcement activities</w:t>
      </w:r>
      <w:r w:rsidR="00BE657F">
        <w:rPr>
          <w:rFonts w:ascii="Times New Roman" w:hAnsi="Times New Roman" w:cs="Times New Roman"/>
          <w:sz w:val="24"/>
          <w:szCs w:val="24"/>
        </w:rPr>
        <w:t xml:space="preserve"> for the 2019 federal fiscal year (Oct. 1, 2018 to Sept. 30, 2019):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7680A">
        <w:rPr>
          <w:rFonts w:ascii="Times New Roman" w:hAnsi="Times New Roman" w:cs="Times New Roman"/>
          <w:sz w:val="24"/>
          <w:szCs w:val="24"/>
          <w:highlight w:val="yellow"/>
        </w:rPr>
        <w:t>[delete from or add to this list for your particular grant]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1E927C8F" w14:textId="5521D2CE" w:rsidR="00470ED8" w:rsidRDefault="00470ED8" w:rsidP="00470ED8">
      <w:pPr>
        <w:pStyle w:val="ListParagraph"/>
        <w:numPr>
          <w:ilvl w:val="0"/>
          <w:numId w:val="15"/>
        </w:numPr>
        <w:rPr>
          <w:rFonts w:cs="Times New Roman"/>
        </w:rPr>
      </w:pPr>
      <w:r>
        <w:rPr>
          <w:rFonts w:cs="Times New Roman"/>
        </w:rPr>
        <w:t>DUI che</w:t>
      </w:r>
      <w:r w:rsidR="00065F24">
        <w:rPr>
          <w:rFonts w:cs="Times New Roman"/>
        </w:rPr>
        <w:t xml:space="preserve">ckpoints and saturation patrols to take suspected </w:t>
      </w:r>
      <w:r w:rsidR="00C56751">
        <w:rPr>
          <w:rFonts w:cs="Times New Roman"/>
        </w:rPr>
        <w:t>alcohol/drug-impaired drivers –</w:t>
      </w:r>
      <w:r w:rsidR="001D32F6">
        <w:rPr>
          <w:rFonts w:cs="Times New Roman"/>
        </w:rPr>
        <w:t xml:space="preserve"> </w:t>
      </w:r>
      <w:r w:rsidR="00C56751">
        <w:rPr>
          <w:rFonts w:cs="Times New Roman"/>
        </w:rPr>
        <w:t xml:space="preserve">and those unlicensed or with a revoked/suspended license – </w:t>
      </w:r>
      <w:r w:rsidR="00065F24">
        <w:rPr>
          <w:rFonts w:cs="Times New Roman"/>
        </w:rPr>
        <w:t>off the road.</w:t>
      </w:r>
    </w:p>
    <w:p w14:paraId="69ED6D57" w14:textId="5EADF05F" w:rsidR="00470ED8" w:rsidRDefault="00470ED8" w:rsidP="00470ED8">
      <w:pPr>
        <w:pStyle w:val="ListParagraph"/>
        <w:numPr>
          <w:ilvl w:val="0"/>
          <w:numId w:val="15"/>
        </w:numPr>
        <w:rPr>
          <w:rFonts w:cs="Times New Roman"/>
        </w:rPr>
      </w:pPr>
      <w:r>
        <w:rPr>
          <w:rFonts w:cs="Times New Roman"/>
        </w:rPr>
        <w:t xml:space="preserve">Traffic safety </w:t>
      </w:r>
      <w:r w:rsidR="00C56751">
        <w:rPr>
          <w:rFonts w:cs="Times New Roman"/>
        </w:rPr>
        <w:t xml:space="preserve">education </w:t>
      </w:r>
      <w:r>
        <w:rPr>
          <w:rFonts w:cs="Times New Roman"/>
        </w:rPr>
        <w:t xml:space="preserve">presentations </w:t>
      </w:r>
      <w:r w:rsidR="00065F24">
        <w:rPr>
          <w:rFonts w:cs="Times New Roman"/>
        </w:rPr>
        <w:t>for youth and community members on distracted, impaired and teen driving</w:t>
      </w:r>
      <w:r w:rsidR="00C56751">
        <w:rPr>
          <w:rFonts w:cs="Times New Roman"/>
        </w:rPr>
        <w:t>, and bicycle/pedestrian safety.</w:t>
      </w:r>
    </w:p>
    <w:p w14:paraId="31320F16" w14:textId="40203A35" w:rsidR="00470ED8" w:rsidRDefault="00470ED8" w:rsidP="00470ED8">
      <w:pPr>
        <w:pStyle w:val="ListParagraph"/>
        <w:numPr>
          <w:ilvl w:val="0"/>
          <w:numId w:val="15"/>
        </w:numPr>
        <w:rPr>
          <w:rFonts w:cs="Times New Roman"/>
        </w:rPr>
      </w:pPr>
      <w:r>
        <w:rPr>
          <w:rFonts w:cs="Times New Roman"/>
        </w:rPr>
        <w:t>Patrols at intersections with increased incidents of pedestrian and bike collisions</w:t>
      </w:r>
      <w:r w:rsidR="00C56751">
        <w:rPr>
          <w:rFonts w:cs="Times New Roman"/>
        </w:rPr>
        <w:t>.</w:t>
      </w:r>
    </w:p>
    <w:p w14:paraId="3AE24823" w14:textId="5302734E" w:rsidR="00065F24" w:rsidRDefault="00065F24" w:rsidP="00470ED8">
      <w:pPr>
        <w:pStyle w:val="ListParagraph"/>
        <w:numPr>
          <w:ilvl w:val="0"/>
          <w:numId w:val="15"/>
        </w:numPr>
        <w:rPr>
          <w:rFonts w:cs="Times New Roman"/>
        </w:rPr>
      </w:pPr>
      <w:r>
        <w:rPr>
          <w:rFonts w:cs="Times New Roman"/>
        </w:rPr>
        <w:t>Checking for seat belt and child safety seat compliance</w:t>
      </w:r>
      <w:r w:rsidR="00C56751">
        <w:rPr>
          <w:rFonts w:cs="Times New Roman"/>
        </w:rPr>
        <w:t>.</w:t>
      </w:r>
    </w:p>
    <w:p w14:paraId="200E57D9" w14:textId="59C125D8" w:rsidR="002D3C8E" w:rsidRDefault="002D3C8E" w:rsidP="00470ED8">
      <w:pPr>
        <w:pStyle w:val="ListParagraph"/>
        <w:numPr>
          <w:ilvl w:val="0"/>
          <w:numId w:val="15"/>
        </w:numPr>
        <w:rPr>
          <w:rFonts w:cs="Times New Roman"/>
        </w:rPr>
      </w:pPr>
      <w:r>
        <w:rPr>
          <w:rFonts w:cs="Times New Roman"/>
        </w:rPr>
        <w:t xml:space="preserve">Motorcycle safety operations in areas with high rider volume and where </w:t>
      </w:r>
      <w:r w:rsidR="003B4101">
        <w:rPr>
          <w:rFonts w:cs="Times New Roman"/>
        </w:rPr>
        <w:t xml:space="preserve">higher rate of </w:t>
      </w:r>
      <w:r>
        <w:rPr>
          <w:rFonts w:cs="Times New Roman"/>
        </w:rPr>
        <w:t>motorcycle crashes occur.</w:t>
      </w:r>
    </w:p>
    <w:p w14:paraId="6515D077" w14:textId="73E51C1C" w:rsidR="00065F24" w:rsidRDefault="00C56751" w:rsidP="00470ED8">
      <w:pPr>
        <w:pStyle w:val="ListParagraph"/>
        <w:numPr>
          <w:ilvl w:val="0"/>
          <w:numId w:val="15"/>
        </w:numPr>
        <w:rPr>
          <w:rFonts w:cs="Times New Roman"/>
        </w:rPr>
      </w:pPr>
      <w:r>
        <w:rPr>
          <w:rFonts w:cs="Times New Roman"/>
        </w:rPr>
        <w:t>Speeding, red light and stop sign enforcement.</w:t>
      </w:r>
    </w:p>
    <w:p w14:paraId="5F698E91" w14:textId="668CC594" w:rsidR="00C56751" w:rsidRPr="0047680A" w:rsidRDefault="00C56751" w:rsidP="00C56751">
      <w:pPr>
        <w:pStyle w:val="ListParagraph"/>
        <w:numPr>
          <w:ilvl w:val="0"/>
          <w:numId w:val="15"/>
        </w:numPr>
        <w:rPr>
          <w:rFonts w:cs="Times New Roman"/>
        </w:rPr>
      </w:pPr>
      <w:r w:rsidRPr="0047680A">
        <w:rPr>
          <w:rFonts w:cs="Times New Roman"/>
        </w:rPr>
        <w:t>Warrant service operations t</w:t>
      </w:r>
      <w:r>
        <w:rPr>
          <w:rFonts w:cs="Times New Roman"/>
        </w:rPr>
        <w:t>argeting multiple DUI offenders.</w:t>
      </w:r>
    </w:p>
    <w:p w14:paraId="6F8F488F" w14:textId="4E2AD049" w:rsidR="00C56751" w:rsidRDefault="00C56751" w:rsidP="00C56751">
      <w:pPr>
        <w:pStyle w:val="ListParagraph"/>
        <w:numPr>
          <w:ilvl w:val="0"/>
          <w:numId w:val="15"/>
        </w:numPr>
        <w:rPr>
          <w:rFonts w:cs="Times New Roman"/>
        </w:rPr>
      </w:pPr>
      <w:r>
        <w:rPr>
          <w:rFonts w:cs="Times New Roman"/>
        </w:rPr>
        <w:t>Compilation of DUI “Hot Sheets</w:t>
      </w:r>
      <w:r w:rsidRPr="0047680A">
        <w:rPr>
          <w:rFonts w:cs="Times New Roman"/>
        </w:rPr>
        <w:t xml:space="preserve">” identifying </w:t>
      </w:r>
      <w:r>
        <w:rPr>
          <w:rFonts w:cs="Times New Roman"/>
        </w:rPr>
        <w:t xml:space="preserve">repeat </w:t>
      </w:r>
      <w:r w:rsidRPr="0047680A">
        <w:rPr>
          <w:rFonts w:cs="Times New Roman"/>
        </w:rPr>
        <w:t>DUI offenders</w:t>
      </w:r>
    </w:p>
    <w:p w14:paraId="5B856A2B" w14:textId="2C156AA9" w:rsidR="00C56751" w:rsidRPr="00C56751" w:rsidRDefault="00C56751" w:rsidP="00C56751">
      <w:pPr>
        <w:pStyle w:val="ListParagraph"/>
        <w:numPr>
          <w:ilvl w:val="0"/>
          <w:numId w:val="15"/>
        </w:numPr>
        <w:rPr>
          <w:rFonts w:cs="Times New Roman"/>
        </w:rPr>
      </w:pPr>
      <w:r>
        <w:rPr>
          <w:rFonts w:cs="Times New Roman"/>
        </w:rPr>
        <w:t>Probation supervision for high-risk DUI offenders.</w:t>
      </w:r>
    </w:p>
    <w:p w14:paraId="1652F499" w14:textId="235B80AB" w:rsidR="00C56751" w:rsidRDefault="00C56751" w:rsidP="00C56751">
      <w:pPr>
        <w:pStyle w:val="ListParagraph"/>
        <w:numPr>
          <w:ilvl w:val="0"/>
          <w:numId w:val="15"/>
        </w:numPr>
        <w:rPr>
          <w:rFonts w:cs="Times New Roman"/>
        </w:rPr>
      </w:pPr>
      <w:r w:rsidRPr="0047680A">
        <w:rPr>
          <w:rFonts w:cs="Times New Roman"/>
        </w:rPr>
        <w:t>Specialized DUI and drugged driving training</w:t>
      </w:r>
      <w:r>
        <w:rPr>
          <w:rFonts w:cs="Times New Roman"/>
        </w:rPr>
        <w:t xml:space="preserve"> to identify and apprehend suspected impaired drivers.</w:t>
      </w:r>
    </w:p>
    <w:p w14:paraId="39A240BA" w14:textId="0AD4C0E0" w:rsidR="00470ED8" w:rsidRPr="00C56751" w:rsidRDefault="00C56751" w:rsidP="0047680A">
      <w:pPr>
        <w:pStyle w:val="ListParagraph"/>
        <w:numPr>
          <w:ilvl w:val="0"/>
          <w:numId w:val="15"/>
        </w:numPr>
        <w:rPr>
          <w:rFonts w:cs="Times New Roman"/>
        </w:rPr>
      </w:pPr>
      <w:r w:rsidRPr="0047680A">
        <w:rPr>
          <w:rFonts w:cs="Times New Roman"/>
        </w:rPr>
        <w:t>Court “sting</w:t>
      </w:r>
      <w:r>
        <w:rPr>
          <w:rFonts w:cs="Times New Roman"/>
        </w:rPr>
        <w:t>s</w:t>
      </w:r>
      <w:r w:rsidRPr="0047680A">
        <w:rPr>
          <w:rFonts w:cs="Times New Roman"/>
        </w:rPr>
        <w:t xml:space="preserve">” </w:t>
      </w:r>
      <w:r>
        <w:rPr>
          <w:rFonts w:cs="Times New Roman"/>
        </w:rPr>
        <w:t>to cite individuals</w:t>
      </w:r>
      <w:r w:rsidRPr="0047680A">
        <w:rPr>
          <w:rFonts w:cs="Times New Roman"/>
        </w:rPr>
        <w:t xml:space="preserve"> driving from DUI court after license suspension or revocation</w:t>
      </w:r>
      <w:r>
        <w:rPr>
          <w:rFonts w:cs="Times New Roman"/>
        </w:rPr>
        <w:t>.</w:t>
      </w:r>
    </w:p>
    <w:p w14:paraId="728D5813" w14:textId="763116FF" w:rsidR="002D3C8E" w:rsidRDefault="002D3C8E" w:rsidP="00476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40AF5B5" w14:textId="6A9930FF" w:rsidR="0047680A" w:rsidRDefault="002D3C8E" w:rsidP="00476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2016, 3,623 people were killed in crashes across the state, a 7 percent increase from 2015, according to the </w:t>
      </w:r>
      <w:hyperlink r:id="rId9" w:history="1">
        <w:r w:rsidRPr="002D3C8E">
          <w:rPr>
            <w:rStyle w:val="Hyperlink"/>
            <w:rFonts w:ascii="Times New Roman" w:hAnsi="Times New Roman" w:cs="Times New Roman"/>
            <w:sz w:val="24"/>
            <w:szCs w:val="24"/>
          </w:rPr>
          <w:t>National Highway Traffic Safety Administration</w:t>
        </w:r>
      </w:hyperlink>
      <w:r>
        <w:rPr>
          <w:rFonts w:ascii="Times New Roman" w:hAnsi="Times New Roman" w:cs="Times New Roman"/>
          <w:sz w:val="24"/>
          <w:szCs w:val="24"/>
        </w:rPr>
        <w:t xml:space="preserve">. Particularly alarming </w:t>
      </w:r>
      <w:r w:rsidR="00A46030">
        <w:rPr>
          <w:rFonts w:ascii="Times New Roman" w:hAnsi="Times New Roman" w:cs="Times New Roman"/>
          <w:sz w:val="24"/>
          <w:szCs w:val="24"/>
        </w:rPr>
        <w:t xml:space="preserve">is the rise in pedestrian deaths, with 867 pedestrians killed on </w:t>
      </w:r>
      <w:r w:rsidR="0083385E">
        <w:rPr>
          <w:rFonts w:ascii="Times New Roman" w:hAnsi="Times New Roman" w:cs="Times New Roman"/>
          <w:sz w:val="24"/>
          <w:szCs w:val="24"/>
        </w:rPr>
        <w:t>California roadways in 2016, a nearly</w:t>
      </w:r>
      <w:r w:rsidR="00A46030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 w:rsidR="00A46030">
        <w:rPr>
          <w:rFonts w:ascii="Times New Roman" w:hAnsi="Times New Roman" w:cs="Times New Roman"/>
          <w:sz w:val="24"/>
          <w:szCs w:val="24"/>
        </w:rPr>
        <w:t>33</w:t>
      </w:r>
      <w:r w:rsidR="0083385E">
        <w:rPr>
          <w:rFonts w:ascii="Times New Roman" w:hAnsi="Times New Roman" w:cs="Times New Roman"/>
          <w:sz w:val="24"/>
          <w:szCs w:val="24"/>
        </w:rPr>
        <w:t xml:space="preserve"> percent</w:t>
      </w:r>
      <w:r w:rsidR="00A46030">
        <w:rPr>
          <w:rFonts w:ascii="Times New Roman" w:hAnsi="Times New Roman" w:cs="Times New Roman"/>
          <w:sz w:val="24"/>
          <w:szCs w:val="24"/>
        </w:rPr>
        <w:t xml:space="preserve"> increase from 2012. Along with the growing dangers of distracting technologies like phones and drug-impaired driving, t</w:t>
      </w:r>
      <w:r w:rsidR="0047680A" w:rsidRPr="0047680A">
        <w:rPr>
          <w:rFonts w:ascii="Times New Roman" w:hAnsi="Times New Roman" w:cs="Times New Roman"/>
          <w:sz w:val="24"/>
          <w:szCs w:val="24"/>
        </w:rPr>
        <w:t>his grant funding will provide</w:t>
      </w:r>
      <w:r w:rsidR="00A46030">
        <w:rPr>
          <w:rFonts w:ascii="Times New Roman" w:hAnsi="Times New Roman" w:cs="Times New Roman"/>
          <w:sz w:val="24"/>
          <w:szCs w:val="24"/>
        </w:rPr>
        <w:t xml:space="preserve"> opportunities to combat these dangerous and illegal behaviors.</w:t>
      </w:r>
      <w:r w:rsidR="0047680A" w:rsidRPr="0047680A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6295773D" w14:textId="1B0C4E35" w:rsidR="0083385E" w:rsidRDefault="0083385E" w:rsidP="00476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929BD3E" w14:textId="61D5A602" w:rsidR="003838E9" w:rsidRDefault="0083385E" w:rsidP="00065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“</w:t>
      </w:r>
      <w:r w:rsidR="00154957">
        <w:rPr>
          <w:rFonts w:ascii="Times New Roman" w:hAnsi="Times New Roman" w:cs="Times New Roman"/>
          <w:sz w:val="24"/>
          <w:szCs w:val="24"/>
        </w:rPr>
        <w:t>Almost all crashes are preventable,” OTS director Rhonda Craft said. “</w:t>
      </w:r>
      <w:r w:rsidR="00065321">
        <w:rPr>
          <w:rFonts w:ascii="Times New Roman" w:hAnsi="Times New Roman" w:cs="Times New Roman"/>
          <w:sz w:val="24"/>
          <w:szCs w:val="24"/>
        </w:rPr>
        <w:t>Education and enforcement go hand in hand helping change behaviors that cause devastating crashes.”</w:t>
      </w:r>
    </w:p>
    <w:p w14:paraId="5C4E930F" w14:textId="77777777" w:rsidR="003B4101" w:rsidRPr="00065321" w:rsidRDefault="003B4101" w:rsidP="0006532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47BBDFB" w14:textId="1881B62D" w:rsidR="00065321" w:rsidRDefault="003838E9" w:rsidP="00065321">
      <w:pPr>
        <w:pStyle w:val="ListParagraph"/>
        <w:ind w:left="0"/>
      </w:pPr>
      <w:r w:rsidRPr="00835807">
        <w:t xml:space="preserve">Funding for this program is </w:t>
      </w:r>
      <w:r w:rsidR="00720356">
        <w:t xml:space="preserve">provided by a grant </w:t>
      </w:r>
      <w:r w:rsidRPr="00835807">
        <w:t>from the California Office of Traffic Safety</w:t>
      </w:r>
      <w:r w:rsidR="00720356">
        <w:t>,</w:t>
      </w:r>
      <w:r w:rsidRPr="00835807">
        <w:t xml:space="preserve"> through the National</w:t>
      </w:r>
      <w:r>
        <w:t xml:space="preserve"> Highway Traffic Safety Administration.</w:t>
      </w:r>
    </w:p>
    <w:p w14:paraId="3B183639" w14:textId="1E022CC2" w:rsidR="003838E9" w:rsidRPr="00065321" w:rsidRDefault="003838E9" w:rsidP="00065321">
      <w:pPr>
        <w:pStyle w:val="ListParagraph"/>
        <w:ind w:left="0"/>
        <w:jc w:val="center"/>
        <w:rPr>
          <w:b/>
        </w:rPr>
      </w:pPr>
      <w:r w:rsidRPr="00065321">
        <w:rPr>
          <w:b/>
        </w:rPr>
        <w:t># # #</w:t>
      </w:r>
    </w:p>
    <w:p w14:paraId="2AE4F5CF" w14:textId="77777777" w:rsidR="0047680A" w:rsidRPr="0047680A" w:rsidRDefault="0047680A" w:rsidP="00476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2CB6DC85" w14:textId="77777777" w:rsidR="0047680A" w:rsidRPr="0047680A" w:rsidRDefault="0047680A" w:rsidP="0047680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7680A">
        <w:rPr>
          <w:rFonts w:ascii="Times New Roman" w:hAnsi="Times New Roman" w:cs="Times New Roman"/>
          <w:sz w:val="24"/>
          <w:szCs w:val="24"/>
          <w:highlight w:val="yellow"/>
        </w:rPr>
        <w:t xml:space="preserve">NOTE: Before filling in the names of the organization and organization spokesperson, you </w:t>
      </w:r>
    </w:p>
    <w:p w14:paraId="7E369761" w14:textId="77777777" w:rsidR="0047680A" w:rsidRPr="0047680A" w:rsidRDefault="0047680A" w:rsidP="0047680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7680A">
        <w:rPr>
          <w:rFonts w:ascii="Times New Roman" w:hAnsi="Times New Roman" w:cs="Times New Roman"/>
          <w:sz w:val="24"/>
          <w:szCs w:val="24"/>
          <w:highlight w:val="yellow"/>
        </w:rPr>
        <w:t xml:space="preserve">MUST contact them to obtain their permission to use their names in this press release, and you </w:t>
      </w:r>
    </w:p>
    <w:p w14:paraId="0F5A65DE" w14:textId="77777777" w:rsidR="0047680A" w:rsidRPr="0047680A" w:rsidRDefault="0047680A" w:rsidP="0047680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7680A">
        <w:rPr>
          <w:rFonts w:ascii="Times New Roman" w:hAnsi="Times New Roman" w:cs="Times New Roman"/>
          <w:sz w:val="24"/>
          <w:szCs w:val="24"/>
          <w:highlight w:val="yellow"/>
        </w:rPr>
        <w:t xml:space="preserve">must get their approval for the language used in their quotes, and any changes or additions they </w:t>
      </w:r>
    </w:p>
    <w:p w14:paraId="1A02B26B" w14:textId="77777777" w:rsidR="0047680A" w:rsidRPr="0047680A" w:rsidRDefault="0047680A" w:rsidP="0047680A">
      <w:pPr>
        <w:spacing w:after="0" w:line="240" w:lineRule="auto"/>
        <w:rPr>
          <w:rFonts w:ascii="Times New Roman" w:hAnsi="Times New Roman" w:cs="Times New Roman"/>
          <w:sz w:val="24"/>
          <w:szCs w:val="24"/>
          <w:highlight w:val="yellow"/>
        </w:rPr>
      </w:pPr>
      <w:r w:rsidRPr="0047680A">
        <w:rPr>
          <w:rFonts w:ascii="Times New Roman" w:hAnsi="Times New Roman" w:cs="Times New Roman"/>
          <w:sz w:val="24"/>
          <w:szCs w:val="24"/>
          <w:highlight w:val="yellow"/>
        </w:rPr>
        <w:t>may require.  Only after this is done can you send out the press release.</w:t>
      </w:r>
      <w:r w:rsidRPr="0047680A">
        <w:rPr>
          <w:rFonts w:ascii="Times New Roman" w:hAnsi="Times New Roman" w:cs="Times New Roman"/>
          <w:sz w:val="24"/>
          <w:szCs w:val="24"/>
        </w:rPr>
        <w:t xml:space="preserve"> DELETE</w:t>
      </w:r>
    </w:p>
    <w:p w14:paraId="74837242" w14:textId="77777777" w:rsidR="00E54D7C" w:rsidRPr="0047680A" w:rsidRDefault="00E54D7C" w:rsidP="00476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1C34170" w14:textId="77777777" w:rsidR="00E54D7C" w:rsidRPr="0047680A" w:rsidRDefault="00E54D7C" w:rsidP="0047680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AB26271" w14:textId="77777777" w:rsidR="00E54D7C" w:rsidRPr="00E54D7C" w:rsidRDefault="00E54D7C" w:rsidP="0047680A">
      <w:pPr>
        <w:pStyle w:val="Standard"/>
        <w:rPr>
          <w:rFonts w:cs="Times New Roman"/>
        </w:rPr>
      </w:pPr>
    </w:p>
    <w:sectPr w:rsidR="00E54D7C" w:rsidRPr="00E54D7C" w:rsidSect="0083385E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87B575C" w14:textId="77777777" w:rsidR="00054E59" w:rsidRDefault="00054E59" w:rsidP="001942D9">
      <w:pPr>
        <w:spacing w:after="0" w:line="240" w:lineRule="auto"/>
      </w:pPr>
      <w:r>
        <w:separator/>
      </w:r>
    </w:p>
  </w:endnote>
  <w:endnote w:type="continuationSeparator" w:id="0">
    <w:p w14:paraId="23C15ECC" w14:textId="77777777" w:rsidR="00054E59" w:rsidRDefault="00054E59" w:rsidP="001942D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4A046FE" w14:textId="77777777" w:rsidR="00054E59" w:rsidRDefault="00054E59" w:rsidP="001942D9">
      <w:pPr>
        <w:spacing w:after="0" w:line="240" w:lineRule="auto"/>
      </w:pPr>
      <w:r>
        <w:separator/>
      </w:r>
    </w:p>
  </w:footnote>
  <w:footnote w:type="continuationSeparator" w:id="0">
    <w:p w14:paraId="2D3566A9" w14:textId="77777777" w:rsidR="00054E59" w:rsidRDefault="00054E59" w:rsidP="001942D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3CF67BD"/>
    <w:multiLevelType w:val="hybridMultilevel"/>
    <w:tmpl w:val="F92CC5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34B3787F"/>
    <w:multiLevelType w:val="hybridMultilevel"/>
    <w:tmpl w:val="C46E54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03F7839"/>
    <w:multiLevelType w:val="hybridMultilevel"/>
    <w:tmpl w:val="F93AEF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4681077"/>
    <w:multiLevelType w:val="hybridMultilevel"/>
    <w:tmpl w:val="BCCC92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9A6F00"/>
    <w:multiLevelType w:val="hybridMultilevel"/>
    <w:tmpl w:val="5EB01AC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47CA529B"/>
    <w:multiLevelType w:val="hybridMultilevel"/>
    <w:tmpl w:val="0C101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6B200F"/>
    <w:multiLevelType w:val="hybridMultilevel"/>
    <w:tmpl w:val="339EC62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B857248"/>
    <w:multiLevelType w:val="multilevel"/>
    <w:tmpl w:val="DF3CB076"/>
    <w:styleLink w:val="WWNum5"/>
    <w:lvl w:ilvl="0">
      <w:start w:val="1"/>
      <w:numFmt w:val="bullet"/>
      <w:lvlText w:val="o"/>
      <w:lvlJc w:val="left"/>
      <w:rPr>
        <w:rFonts w:ascii="Courier New" w:hAnsi="Courier New" w:cs="Courier New" w:hint="default"/>
      </w:rPr>
    </w:lvl>
    <w:lvl w:ilvl="1">
      <w:numFmt w:val="bullet"/>
      <w:lvlText w:val="o"/>
      <w:lvlJc w:val="left"/>
      <w:rPr>
        <w:rFonts w:ascii="Times New Roman" w:hAnsi="Times New Roman" w:cs="Courier New"/>
      </w:rPr>
    </w:lvl>
    <w:lvl w:ilvl="2">
      <w:numFmt w:val="bullet"/>
      <w:lvlText w:val=""/>
      <w:lvlJc w:val="left"/>
    </w:lvl>
    <w:lvl w:ilvl="3">
      <w:numFmt w:val="bullet"/>
      <w:lvlText w:val=""/>
      <w:lvlJc w:val="left"/>
    </w:lvl>
    <w:lvl w:ilvl="4">
      <w:numFmt w:val="bullet"/>
      <w:lvlText w:val="o"/>
      <w:lvlJc w:val="left"/>
      <w:rPr>
        <w:rFonts w:ascii="Times New Roman" w:hAnsi="Times New Roman" w:cs="Courier New"/>
      </w:rPr>
    </w:lvl>
    <w:lvl w:ilvl="5">
      <w:numFmt w:val="bullet"/>
      <w:lvlText w:val=""/>
      <w:lvlJc w:val="left"/>
    </w:lvl>
    <w:lvl w:ilvl="6">
      <w:numFmt w:val="bullet"/>
      <w:lvlText w:val=""/>
      <w:lvlJc w:val="left"/>
    </w:lvl>
    <w:lvl w:ilvl="7">
      <w:numFmt w:val="bullet"/>
      <w:lvlText w:val="o"/>
      <w:lvlJc w:val="left"/>
      <w:rPr>
        <w:rFonts w:ascii="Times New Roman" w:hAnsi="Times New Roman" w:cs="Courier New"/>
      </w:rPr>
    </w:lvl>
    <w:lvl w:ilvl="8">
      <w:numFmt w:val="bullet"/>
      <w:lvlText w:val=""/>
      <w:lvlJc w:val="left"/>
    </w:lvl>
  </w:abstractNum>
  <w:abstractNum w:abstractNumId="8" w15:restartNumberingAfterBreak="0">
    <w:nsid w:val="51560485"/>
    <w:multiLevelType w:val="multilevel"/>
    <w:tmpl w:val="492A2C64"/>
    <w:styleLink w:val="WWNum6"/>
    <w:lvl w:ilvl="0">
      <w:numFmt w:val="bullet"/>
      <w:lvlText w:val=""/>
      <w:lvlJc w:val="left"/>
      <w:rPr>
        <w:rFonts w:ascii="Wingdings" w:hAnsi="Wingdings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9" w15:restartNumberingAfterBreak="0">
    <w:nsid w:val="62B03E99"/>
    <w:multiLevelType w:val="hybridMultilevel"/>
    <w:tmpl w:val="E5324FBA"/>
    <w:lvl w:ilvl="0" w:tplc="04090009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7CE154A"/>
    <w:multiLevelType w:val="multilevel"/>
    <w:tmpl w:val="BA56EC1E"/>
    <w:styleLink w:val="WWNum10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1" w15:restartNumberingAfterBreak="0">
    <w:nsid w:val="72DB05DE"/>
    <w:multiLevelType w:val="hybridMultilevel"/>
    <w:tmpl w:val="A31E1F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9410A04"/>
    <w:multiLevelType w:val="hybridMultilevel"/>
    <w:tmpl w:val="FE12B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E22EF7"/>
    <w:multiLevelType w:val="multilevel"/>
    <w:tmpl w:val="DD8E382A"/>
    <w:styleLink w:val="WWNum2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"/>
      <w:lvlJc w:val="left"/>
      <w:rPr>
        <w:rFonts w:ascii="Symbol" w:hAnsi="Symbol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abstractNum w:abstractNumId="14" w15:restartNumberingAfterBreak="0">
    <w:nsid w:val="7A7820A7"/>
    <w:multiLevelType w:val="multilevel"/>
    <w:tmpl w:val="AD263258"/>
    <w:styleLink w:val="WWNum4"/>
    <w:lvl w:ilvl="0">
      <w:numFmt w:val="bullet"/>
      <w:lvlText w:val=""/>
      <w:lvlJc w:val="left"/>
      <w:rPr>
        <w:rFonts w:ascii="Symbol" w:hAnsi="Symbol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/>
      </w:rPr>
    </w:lvl>
    <w:lvl w:ilvl="3">
      <w:numFmt w:val="bullet"/>
      <w:lvlText w:val=""/>
      <w:lvlJc w:val="left"/>
      <w:rPr>
        <w:rFonts w:ascii="Symbol" w:hAnsi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/>
      </w:rPr>
    </w:lvl>
    <w:lvl w:ilvl="6">
      <w:numFmt w:val="bullet"/>
      <w:lvlText w:val=""/>
      <w:lvlJc w:val="left"/>
      <w:rPr>
        <w:rFonts w:ascii="Symbol" w:hAnsi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/>
      </w:rPr>
    </w:lvl>
  </w:abstractNum>
  <w:num w:numId="1">
    <w:abstractNumId w:val="0"/>
  </w:num>
  <w:num w:numId="2">
    <w:abstractNumId w:val="7"/>
  </w:num>
  <w:num w:numId="3">
    <w:abstractNumId w:val="6"/>
  </w:num>
  <w:num w:numId="4">
    <w:abstractNumId w:val="13"/>
  </w:num>
  <w:num w:numId="5">
    <w:abstractNumId w:val="14"/>
  </w:num>
  <w:num w:numId="6">
    <w:abstractNumId w:val="8"/>
  </w:num>
  <w:num w:numId="7">
    <w:abstractNumId w:val="10"/>
  </w:num>
  <w:num w:numId="8">
    <w:abstractNumId w:val="9"/>
  </w:num>
  <w:num w:numId="9">
    <w:abstractNumId w:val="1"/>
  </w:num>
  <w:num w:numId="10">
    <w:abstractNumId w:val="11"/>
  </w:num>
  <w:num w:numId="11">
    <w:abstractNumId w:val="4"/>
  </w:num>
  <w:num w:numId="12">
    <w:abstractNumId w:val="12"/>
  </w:num>
  <w:num w:numId="13">
    <w:abstractNumId w:val="5"/>
  </w:num>
  <w:num w:numId="14">
    <w:abstractNumId w:val="3"/>
  </w:num>
  <w:num w:numId="1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3E52"/>
    <w:rsid w:val="00015EA6"/>
    <w:rsid w:val="00047B08"/>
    <w:rsid w:val="00052374"/>
    <w:rsid w:val="00054E59"/>
    <w:rsid w:val="00065321"/>
    <w:rsid w:val="00065F24"/>
    <w:rsid w:val="000F7BA8"/>
    <w:rsid w:val="0013793A"/>
    <w:rsid w:val="00154957"/>
    <w:rsid w:val="00174644"/>
    <w:rsid w:val="001942D9"/>
    <w:rsid w:val="001A0B08"/>
    <w:rsid w:val="001A7A8A"/>
    <w:rsid w:val="001C7173"/>
    <w:rsid w:val="001D32F6"/>
    <w:rsid w:val="001D63C9"/>
    <w:rsid w:val="001D7BD7"/>
    <w:rsid w:val="001E6D3B"/>
    <w:rsid w:val="002257BF"/>
    <w:rsid w:val="002D3C8E"/>
    <w:rsid w:val="002F0BCC"/>
    <w:rsid w:val="00315082"/>
    <w:rsid w:val="00345566"/>
    <w:rsid w:val="003838E9"/>
    <w:rsid w:val="003B4101"/>
    <w:rsid w:val="003F0353"/>
    <w:rsid w:val="00470ED8"/>
    <w:rsid w:val="0047680A"/>
    <w:rsid w:val="004A0EDE"/>
    <w:rsid w:val="004E3241"/>
    <w:rsid w:val="004F5813"/>
    <w:rsid w:val="00516C2F"/>
    <w:rsid w:val="00550BAC"/>
    <w:rsid w:val="005F1C5B"/>
    <w:rsid w:val="00671268"/>
    <w:rsid w:val="006729A0"/>
    <w:rsid w:val="006F2506"/>
    <w:rsid w:val="00720356"/>
    <w:rsid w:val="007228F2"/>
    <w:rsid w:val="00766215"/>
    <w:rsid w:val="00831928"/>
    <w:rsid w:val="0083385E"/>
    <w:rsid w:val="008626BF"/>
    <w:rsid w:val="00882F12"/>
    <w:rsid w:val="008C3CFE"/>
    <w:rsid w:val="008F30D5"/>
    <w:rsid w:val="00904F68"/>
    <w:rsid w:val="00955F96"/>
    <w:rsid w:val="00963C72"/>
    <w:rsid w:val="0099232A"/>
    <w:rsid w:val="009A672E"/>
    <w:rsid w:val="009E45B7"/>
    <w:rsid w:val="009F3E2B"/>
    <w:rsid w:val="00A05A37"/>
    <w:rsid w:val="00A2054A"/>
    <w:rsid w:val="00A46030"/>
    <w:rsid w:val="00A557D9"/>
    <w:rsid w:val="00A92350"/>
    <w:rsid w:val="00AB765D"/>
    <w:rsid w:val="00AE3D21"/>
    <w:rsid w:val="00AF75DF"/>
    <w:rsid w:val="00B670A9"/>
    <w:rsid w:val="00BB4068"/>
    <w:rsid w:val="00BB6055"/>
    <w:rsid w:val="00BD3E52"/>
    <w:rsid w:val="00BE52C8"/>
    <w:rsid w:val="00BE657F"/>
    <w:rsid w:val="00C37CC2"/>
    <w:rsid w:val="00C37ED5"/>
    <w:rsid w:val="00C56751"/>
    <w:rsid w:val="00C6755C"/>
    <w:rsid w:val="00C94387"/>
    <w:rsid w:val="00CC772C"/>
    <w:rsid w:val="00CE05F5"/>
    <w:rsid w:val="00E44698"/>
    <w:rsid w:val="00E54D7C"/>
    <w:rsid w:val="00F4275C"/>
    <w:rsid w:val="00F43E15"/>
    <w:rsid w:val="00F560BB"/>
    <w:rsid w:val="00F7172E"/>
    <w:rsid w:val="00FC0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887944"/>
  <w15:docId w15:val="{7B644B30-BCD4-E442-AD17-C3CAF1E0C9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Standard"/>
    <w:next w:val="Normal"/>
    <w:link w:val="Heading4Char"/>
    <w:rsid w:val="00F4275C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4275C"/>
    <w:rPr>
      <w:rFonts w:ascii="Times New Roman" w:eastAsia="Times New Roman" w:hAnsi="Times New Roman" w:cs="Mangal"/>
      <w:b/>
      <w:bCs/>
      <w:kern w:val="3"/>
      <w:sz w:val="28"/>
      <w:szCs w:val="28"/>
      <w:lang w:eastAsia="zh-CN" w:bidi="hi-IN"/>
    </w:rPr>
  </w:style>
  <w:style w:type="paragraph" w:customStyle="1" w:styleId="Standard">
    <w:name w:val="Standard"/>
    <w:rsid w:val="00F4275C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Mangal"/>
      <w:kern w:val="3"/>
      <w:sz w:val="24"/>
      <w:szCs w:val="24"/>
      <w:lang w:eastAsia="zh-CN" w:bidi="hi-IN"/>
    </w:rPr>
  </w:style>
  <w:style w:type="paragraph" w:styleId="ListParagraph">
    <w:name w:val="List Paragraph"/>
    <w:basedOn w:val="Standard"/>
    <w:uiPriority w:val="34"/>
    <w:qFormat/>
    <w:rsid w:val="00F4275C"/>
    <w:pPr>
      <w:ind w:left="720"/>
    </w:pPr>
  </w:style>
  <w:style w:type="character" w:styleId="Hyperlink">
    <w:name w:val="Hyperlink"/>
    <w:uiPriority w:val="99"/>
    <w:rsid w:val="00F4275C"/>
    <w:rPr>
      <w:color w:val="0000FF"/>
      <w:u w:val="single"/>
    </w:rPr>
  </w:style>
  <w:style w:type="numbering" w:customStyle="1" w:styleId="WWNum5">
    <w:name w:val="WWNum5"/>
    <w:basedOn w:val="NoList"/>
    <w:rsid w:val="00FC0606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E0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05F5"/>
    <w:rPr>
      <w:rFonts w:ascii="Tahoma" w:hAnsi="Tahoma" w:cs="Tahoma"/>
      <w:sz w:val="16"/>
      <w:szCs w:val="16"/>
    </w:rPr>
  </w:style>
  <w:style w:type="numbering" w:customStyle="1" w:styleId="WWNum2">
    <w:name w:val="WWNum2"/>
    <w:basedOn w:val="NoList"/>
    <w:rsid w:val="00A2054A"/>
    <w:pPr>
      <w:numPr>
        <w:numId w:val="4"/>
      </w:numPr>
    </w:pPr>
  </w:style>
  <w:style w:type="numbering" w:customStyle="1" w:styleId="WWNum4">
    <w:name w:val="WWNum4"/>
    <w:basedOn w:val="NoList"/>
    <w:rsid w:val="00A2054A"/>
    <w:pPr>
      <w:numPr>
        <w:numId w:val="5"/>
      </w:numPr>
    </w:pPr>
  </w:style>
  <w:style w:type="numbering" w:customStyle="1" w:styleId="WWNum6">
    <w:name w:val="WWNum6"/>
    <w:basedOn w:val="NoList"/>
    <w:rsid w:val="00A2054A"/>
    <w:pPr>
      <w:numPr>
        <w:numId w:val="6"/>
      </w:numPr>
    </w:pPr>
  </w:style>
  <w:style w:type="numbering" w:customStyle="1" w:styleId="WWNum10">
    <w:name w:val="WWNum10"/>
    <w:basedOn w:val="NoList"/>
    <w:rsid w:val="00A2054A"/>
    <w:pPr>
      <w:numPr>
        <w:numId w:val="7"/>
      </w:numPr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1942D9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942D9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942D9"/>
    <w:rPr>
      <w:vertAlign w:val="superscript"/>
    </w:rPr>
  </w:style>
  <w:style w:type="paragraph" w:styleId="Footer">
    <w:name w:val="footer"/>
    <w:basedOn w:val="Normal"/>
    <w:link w:val="FooterChar"/>
    <w:uiPriority w:val="99"/>
    <w:rsid w:val="008626BF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oterChar">
    <w:name w:val="Footer Char"/>
    <w:basedOn w:val="DefaultParagraphFont"/>
    <w:link w:val="Footer"/>
    <w:uiPriority w:val="99"/>
    <w:rsid w:val="008626BF"/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rsid w:val="0047680A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47680A"/>
    <w:rPr>
      <w:rFonts w:ascii="Times New Roman" w:eastAsia="Times New Roman" w:hAnsi="Times New Roman" w:cs="Times New Roman"/>
      <w:sz w:val="20"/>
      <w:szCs w:val="20"/>
    </w:rPr>
  </w:style>
  <w:style w:type="paragraph" w:styleId="Title">
    <w:name w:val="Title"/>
    <w:basedOn w:val="Normal"/>
    <w:link w:val="TitleChar"/>
    <w:qFormat/>
    <w:rsid w:val="0047680A"/>
    <w:pPr>
      <w:spacing w:after="0" w:line="240" w:lineRule="auto"/>
      <w:ind w:right="-900"/>
      <w:jc w:val="center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customStyle="1" w:styleId="TitleChar">
    <w:name w:val="Title Char"/>
    <w:basedOn w:val="DefaultParagraphFont"/>
    <w:link w:val="Title"/>
    <w:rsid w:val="0047680A"/>
    <w:rPr>
      <w:rFonts w:ascii="Times New Roman" w:eastAsia="Times New Roman" w:hAnsi="Times New Roman" w:cs="Times New Roman"/>
      <w:b/>
      <w:bCs/>
      <w:sz w:val="40"/>
      <w:szCs w:val="24"/>
    </w:rPr>
  </w:style>
  <w:style w:type="paragraph" w:customStyle="1" w:styleId="1">
    <w:name w:val="_1"/>
    <w:basedOn w:val="Normal"/>
    <w:rsid w:val="0047680A"/>
    <w:pPr>
      <w:widowControl w:val="0"/>
      <w:spacing w:after="0" w:line="240" w:lineRule="auto"/>
      <w:ind w:left="720" w:hanging="720"/>
    </w:pPr>
    <w:rPr>
      <w:rFonts w:ascii="Times New Roman" w:eastAsia="Times New Roman" w:hAnsi="Times New Roman" w:cs="Times New Roman"/>
      <w:snapToGrid w:val="0"/>
      <w:sz w:val="24"/>
      <w:szCs w:val="20"/>
    </w:rPr>
  </w:style>
  <w:style w:type="character" w:styleId="Strong">
    <w:name w:val="Strong"/>
    <w:basedOn w:val="DefaultParagraphFont"/>
    <w:uiPriority w:val="22"/>
    <w:qFormat/>
    <w:rsid w:val="0047680A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47680A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D3C8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4684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htsa.gov/press-releases/usdot-releases-2016-fatal-traffic-crash-da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FBDED-B72B-BB48-957E-CEA283CBCE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477</Words>
  <Characters>2721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DOT</Company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USDOT</dc:creator>
  <cp:lastModifiedBy>Timothy Weisberg</cp:lastModifiedBy>
  <cp:revision>12</cp:revision>
  <cp:lastPrinted>2015-07-06T14:40:00Z</cp:lastPrinted>
  <dcterms:created xsi:type="dcterms:W3CDTF">2018-09-25T22:09:00Z</dcterms:created>
  <dcterms:modified xsi:type="dcterms:W3CDTF">2018-10-01T16:56:00Z</dcterms:modified>
</cp:coreProperties>
</file>